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25B8" w14:textId="7D279316" w:rsidR="001B18EA" w:rsidRDefault="00237404" w:rsidP="00D71FB3">
      <w:pPr>
        <w:pStyle w:val="Heading1"/>
      </w:pPr>
      <w:r>
        <w:t xml:space="preserve">How to access </w:t>
      </w:r>
      <w:r w:rsidRPr="00033897">
        <w:rPr>
          <w:i/>
        </w:rPr>
        <w:t>futures in sight</w:t>
      </w:r>
      <w:r w:rsidR="007915E5">
        <w:t xml:space="preserve"> </w:t>
      </w:r>
      <w:r w:rsidR="00D71FB3">
        <w:t>Policy</w:t>
      </w:r>
    </w:p>
    <w:p w14:paraId="196814DF" w14:textId="77777777" w:rsidR="00D71FB3" w:rsidRDefault="00D71FB3" w:rsidP="008644E6">
      <w:pPr>
        <w:pStyle w:val="Heading2"/>
      </w:pPr>
    </w:p>
    <w:p w14:paraId="023270D4" w14:textId="73F85880" w:rsidR="00C31984" w:rsidRPr="008644E6" w:rsidRDefault="00C31984" w:rsidP="008644E6">
      <w:pPr>
        <w:pStyle w:val="Heading2"/>
      </w:pPr>
      <w:r w:rsidRPr="008644E6">
        <w:t>Policy</w:t>
      </w:r>
    </w:p>
    <w:p w14:paraId="0D3E5004" w14:textId="2C719267" w:rsidR="000E2E3D" w:rsidRDefault="000E2E3D" w:rsidP="000E2E3D">
      <w:pPr>
        <w:suppressAutoHyphens/>
        <w:spacing w:after="120"/>
        <w:rPr>
          <w:rFonts w:eastAsia="Arial" w:cs="Arial"/>
          <w:color w:val="000000" w:themeColor="text1"/>
        </w:rPr>
      </w:pPr>
      <w:r>
        <w:rPr>
          <w:rFonts w:cs="Arial"/>
          <w:szCs w:val="24"/>
        </w:rPr>
        <w:t xml:space="preserve">Support provided by </w:t>
      </w:r>
      <w:r w:rsidR="00C20438" w:rsidRPr="005210C5">
        <w:rPr>
          <w:rFonts w:cs="Arial"/>
          <w:i/>
          <w:szCs w:val="24"/>
        </w:rPr>
        <w:t>futures in sight</w:t>
      </w:r>
      <w:r w:rsidR="00C20438" w:rsidRPr="00AE229F">
        <w:rPr>
          <w:rFonts w:cs="Arial"/>
          <w:szCs w:val="24"/>
        </w:rPr>
        <w:t xml:space="preserve"> </w:t>
      </w:r>
      <w:r w:rsidR="00AE229F" w:rsidRPr="00AE229F">
        <w:rPr>
          <w:rFonts w:eastAsia="Arial" w:cs="Arial"/>
          <w:color w:val="000000" w:themeColor="text1"/>
        </w:rPr>
        <w:t xml:space="preserve">is </w:t>
      </w:r>
      <w:r>
        <w:rPr>
          <w:rFonts w:eastAsia="Arial" w:cs="Arial"/>
          <w:color w:val="000000" w:themeColor="text1"/>
        </w:rPr>
        <w:t xml:space="preserve">available to people </w:t>
      </w:r>
      <w:r w:rsidRPr="000E2E3D">
        <w:rPr>
          <w:rFonts w:eastAsia="Arial" w:cs="Arial"/>
          <w:color w:val="000000" w:themeColor="text1"/>
        </w:rPr>
        <w:t>with disability and their families</w:t>
      </w:r>
      <w:r>
        <w:rPr>
          <w:rFonts w:eastAsia="Arial" w:cs="Arial"/>
          <w:color w:val="000000" w:themeColor="text1"/>
        </w:rPr>
        <w:t xml:space="preserve"> </w:t>
      </w:r>
      <w:r w:rsidR="00D71FB3">
        <w:rPr>
          <w:rFonts w:eastAsia="Arial" w:cs="Arial"/>
          <w:color w:val="000000" w:themeColor="text1"/>
        </w:rPr>
        <w:t>and organisations</w:t>
      </w:r>
      <w:r>
        <w:rPr>
          <w:rFonts w:eastAsia="Arial" w:cs="Arial"/>
          <w:color w:val="000000" w:themeColor="text1"/>
        </w:rPr>
        <w:t>.</w:t>
      </w:r>
    </w:p>
    <w:p w14:paraId="56B13044" w14:textId="58920221" w:rsidR="00DC5E6E" w:rsidRDefault="00DC5E6E" w:rsidP="000E2E3D">
      <w:pPr>
        <w:suppressAutoHyphens/>
        <w:spacing w:after="120"/>
        <w:rPr>
          <w:rFonts w:eastAsia="Arial" w:cs="Arial"/>
          <w:color w:val="000000" w:themeColor="text1"/>
        </w:rPr>
      </w:pPr>
      <w:r>
        <w:rPr>
          <w:rFonts w:eastAsia="Arial" w:cs="Arial"/>
          <w:color w:val="000000" w:themeColor="text1"/>
        </w:rPr>
        <w:t xml:space="preserve">We </w:t>
      </w:r>
      <w:proofErr w:type="gramStart"/>
      <w:r>
        <w:rPr>
          <w:rFonts w:eastAsia="Arial" w:cs="Arial"/>
          <w:color w:val="000000" w:themeColor="text1"/>
        </w:rPr>
        <w:t>provide;</w:t>
      </w:r>
      <w:proofErr w:type="gramEnd"/>
    </w:p>
    <w:p w14:paraId="3DC8B9F0" w14:textId="43AF2C2C" w:rsidR="00DC5E6E" w:rsidRPr="006F197E" w:rsidRDefault="00DC5E6E" w:rsidP="006F197E">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Coordination of Supports</w:t>
      </w:r>
    </w:p>
    <w:p w14:paraId="46018745" w14:textId="1DFA00FE" w:rsidR="00DC5E6E" w:rsidRPr="006F197E" w:rsidRDefault="00DC5E6E" w:rsidP="006F197E">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Plan Management</w:t>
      </w:r>
    </w:p>
    <w:p w14:paraId="323E601D" w14:textId="49418FA8" w:rsidR="00DC5E6E" w:rsidRPr="006F197E" w:rsidRDefault="00DC5E6E" w:rsidP="006F197E">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 xml:space="preserve">Capacity building </w:t>
      </w:r>
    </w:p>
    <w:p w14:paraId="6E80EF09" w14:textId="5845007E" w:rsidR="00DC5E6E" w:rsidRPr="006F197E" w:rsidRDefault="00DC5E6E" w:rsidP="006F197E">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Support for planning</w:t>
      </w:r>
    </w:p>
    <w:p w14:paraId="1B96599B" w14:textId="61CAB709" w:rsidR="00033897" w:rsidRDefault="00033897" w:rsidP="000E2E3D">
      <w:pPr>
        <w:suppressAutoHyphens/>
        <w:spacing w:after="120"/>
        <w:rPr>
          <w:rFonts w:eastAsia="Arial" w:cs="Arial"/>
          <w:color w:val="000000" w:themeColor="text1"/>
        </w:rPr>
      </w:pPr>
      <w:r>
        <w:rPr>
          <w:rFonts w:eastAsia="Arial" w:cs="Arial"/>
          <w:color w:val="000000" w:themeColor="text1"/>
        </w:rPr>
        <w:t>We will work with other organisations to ensure smooth transition between services</w:t>
      </w:r>
      <w:r w:rsidR="005B54D9">
        <w:rPr>
          <w:rFonts w:eastAsia="Arial" w:cs="Arial"/>
          <w:color w:val="000000" w:themeColor="text1"/>
        </w:rPr>
        <w:t>.</w:t>
      </w:r>
    </w:p>
    <w:p w14:paraId="674B6352" w14:textId="35F8B5BF" w:rsidR="000E2E3D" w:rsidRDefault="000E2E3D" w:rsidP="000E2E3D">
      <w:pPr>
        <w:suppressAutoHyphens/>
        <w:spacing w:after="120"/>
        <w:rPr>
          <w:rFonts w:eastAsia="Arial" w:cs="Arial"/>
          <w:color w:val="000000" w:themeColor="text1"/>
        </w:rPr>
      </w:pPr>
      <w:r>
        <w:rPr>
          <w:rFonts w:eastAsia="Arial" w:cs="Arial"/>
          <w:color w:val="000000" w:themeColor="text1"/>
        </w:rPr>
        <w:t>We also work with organisations to help them to improve their services for people with disability</w:t>
      </w:r>
      <w:r w:rsidR="005A329F">
        <w:rPr>
          <w:rFonts w:eastAsia="Arial" w:cs="Arial"/>
          <w:color w:val="000000" w:themeColor="text1"/>
        </w:rPr>
        <w:t xml:space="preserve"> </w:t>
      </w:r>
      <w:r>
        <w:rPr>
          <w:rFonts w:eastAsia="Arial" w:cs="Arial"/>
          <w:color w:val="000000" w:themeColor="text1"/>
        </w:rPr>
        <w:t>and their families.</w:t>
      </w:r>
    </w:p>
    <w:p w14:paraId="34149E76" w14:textId="77777777" w:rsidR="003B6BC8" w:rsidRPr="00EC572F" w:rsidRDefault="00555B03" w:rsidP="00A90EBC">
      <w:pPr>
        <w:pStyle w:val="Heading2"/>
      </w:pPr>
      <w:r w:rsidRPr="008644E6">
        <w:t>Scope</w:t>
      </w:r>
      <w:r w:rsidRPr="00EC572F">
        <w:t xml:space="preserve"> </w:t>
      </w:r>
    </w:p>
    <w:p w14:paraId="4D90310D" w14:textId="62D990B7" w:rsidR="0015265C" w:rsidRPr="0015265C" w:rsidRDefault="007915E5" w:rsidP="0015265C">
      <w:pPr>
        <w:rPr>
          <w:rFonts w:cs="Arial"/>
          <w:szCs w:val="24"/>
        </w:rPr>
      </w:pPr>
      <w:r>
        <w:rPr>
          <w:rFonts w:cs="Arial"/>
          <w:szCs w:val="24"/>
        </w:rPr>
        <w:t xml:space="preserve">People </w:t>
      </w:r>
      <w:r w:rsidRPr="007915E5">
        <w:rPr>
          <w:rFonts w:cs="Arial"/>
          <w:i/>
          <w:szCs w:val="24"/>
        </w:rPr>
        <w:t>futures in sight</w:t>
      </w:r>
      <w:r>
        <w:rPr>
          <w:rFonts w:cs="Arial"/>
          <w:szCs w:val="24"/>
        </w:rPr>
        <w:t xml:space="preserve"> supports and </w:t>
      </w:r>
      <w:r w:rsidRPr="005B54D9">
        <w:rPr>
          <w:rFonts w:cs="Arial"/>
          <w:i/>
          <w:iCs/>
          <w:szCs w:val="24"/>
        </w:rPr>
        <w:t>futures in sight</w:t>
      </w:r>
      <w:r w:rsidRPr="0015265C">
        <w:rPr>
          <w:rFonts w:cs="Arial"/>
          <w:szCs w:val="24"/>
        </w:rPr>
        <w:t xml:space="preserve"> </w:t>
      </w:r>
      <w:r>
        <w:rPr>
          <w:rFonts w:cs="Arial"/>
          <w:szCs w:val="24"/>
        </w:rPr>
        <w:t>Pa</w:t>
      </w:r>
      <w:r w:rsidRPr="0015265C">
        <w:rPr>
          <w:rFonts w:cs="Arial"/>
          <w:szCs w:val="24"/>
        </w:rPr>
        <w:t>rtners</w:t>
      </w:r>
      <w:r>
        <w:rPr>
          <w:rFonts w:cs="Arial"/>
          <w:szCs w:val="24"/>
        </w:rPr>
        <w:t xml:space="preserve">, </w:t>
      </w:r>
      <w:r w:rsidR="00C5293D">
        <w:rPr>
          <w:rFonts w:cs="Arial"/>
          <w:szCs w:val="24"/>
        </w:rPr>
        <w:t xml:space="preserve">Employees, </w:t>
      </w:r>
      <w:r>
        <w:rPr>
          <w:rFonts w:cs="Arial"/>
          <w:szCs w:val="24"/>
        </w:rPr>
        <w:t>Contractors, Volunteers and Advisory Panel member</w:t>
      </w:r>
      <w:r w:rsidR="005B54D9">
        <w:rPr>
          <w:rFonts w:cs="Arial"/>
          <w:szCs w:val="24"/>
        </w:rPr>
        <w:t>s</w:t>
      </w:r>
    </w:p>
    <w:p w14:paraId="2105253A" w14:textId="77777777" w:rsidR="00F401B4" w:rsidRDefault="00555B03" w:rsidP="00A90EBC">
      <w:pPr>
        <w:pStyle w:val="Heading2"/>
      </w:pPr>
      <w:r w:rsidRPr="00EC572F">
        <w:t>Principles</w:t>
      </w:r>
    </w:p>
    <w:p w14:paraId="4F636910" w14:textId="77777777" w:rsidR="00F54756" w:rsidRDefault="00C77F61" w:rsidP="00F54756">
      <w:pPr>
        <w:rPr>
          <w:rFonts w:eastAsia="Arial" w:cs="Arial"/>
          <w:color w:val="000000" w:themeColor="text1"/>
        </w:rPr>
      </w:pPr>
      <w:r>
        <w:rPr>
          <w:rFonts w:eastAsia="Arial" w:cs="Arial"/>
          <w:color w:val="000000" w:themeColor="text1"/>
        </w:rPr>
        <w:t xml:space="preserve">Everyone at </w:t>
      </w:r>
      <w:r w:rsidRPr="00C77F61">
        <w:rPr>
          <w:rFonts w:eastAsia="Arial" w:cs="Arial"/>
          <w:i/>
          <w:color w:val="000000" w:themeColor="text1"/>
        </w:rPr>
        <w:t>futures in sight</w:t>
      </w:r>
      <w:r w:rsidR="00417468">
        <w:rPr>
          <w:rFonts w:eastAsia="Arial" w:cs="Arial"/>
          <w:color w:val="000000" w:themeColor="text1"/>
        </w:rPr>
        <w:t xml:space="preserve"> respects the right of each person to a service that best suits their needs.</w:t>
      </w:r>
    </w:p>
    <w:p w14:paraId="08FE96DB" w14:textId="6E182961" w:rsidR="00F54756" w:rsidRDefault="00F54756" w:rsidP="00F54756">
      <w:r w:rsidRPr="008C52EC">
        <w:rPr>
          <w:i/>
        </w:rPr>
        <w:t>futures in sight</w:t>
      </w:r>
      <w:r>
        <w:t xml:space="preserve"> works with</w:t>
      </w:r>
    </w:p>
    <w:p w14:paraId="29EDFC4B" w14:textId="21613283" w:rsidR="00F54756" w:rsidRDefault="00F54756" w:rsidP="00A90EBC">
      <w:pPr>
        <w:pStyle w:val="ListParagraph"/>
        <w:numPr>
          <w:ilvl w:val="0"/>
          <w:numId w:val="34"/>
        </w:numPr>
      </w:pPr>
      <w:r>
        <w:t>People with disability and their families</w:t>
      </w:r>
      <w:r w:rsidR="00C5293D">
        <w:t>,</w:t>
      </w:r>
      <w:r w:rsidR="007E43EF">
        <w:t xml:space="preserve"> friends,</w:t>
      </w:r>
      <w:r w:rsidR="00C5293D">
        <w:t xml:space="preserve"> allies</w:t>
      </w:r>
      <w:r w:rsidR="0053387C">
        <w:t xml:space="preserve"> and/or guardians</w:t>
      </w:r>
    </w:p>
    <w:p w14:paraId="25E859C8" w14:textId="20C7AF88" w:rsidR="00F54756" w:rsidRDefault="00F54756" w:rsidP="00A90EBC">
      <w:pPr>
        <w:pStyle w:val="ListParagraph"/>
        <w:numPr>
          <w:ilvl w:val="0"/>
          <w:numId w:val="34"/>
        </w:numPr>
      </w:pPr>
      <w:r>
        <w:t>Organisations.</w:t>
      </w:r>
    </w:p>
    <w:p w14:paraId="18BE551C" w14:textId="77777777" w:rsidR="00D71FB3" w:rsidRDefault="00D71FB3" w:rsidP="00F54756">
      <w:r>
        <w:t xml:space="preserve">Under the NDIS we are registered to provide: </w:t>
      </w:r>
    </w:p>
    <w:p w14:paraId="080F3622" w14:textId="77777777" w:rsidR="00D71FB3" w:rsidRDefault="00D71FB3" w:rsidP="005B3429">
      <w:pPr>
        <w:pStyle w:val="ListParagraph"/>
        <w:numPr>
          <w:ilvl w:val="0"/>
          <w:numId w:val="30"/>
        </w:numPr>
      </w:pPr>
      <w:r>
        <w:t>Coordination of Support</w:t>
      </w:r>
    </w:p>
    <w:p w14:paraId="6C8CEFD0" w14:textId="77777777" w:rsidR="00D71FB3" w:rsidRDefault="00D71FB3" w:rsidP="005B3429">
      <w:pPr>
        <w:pStyle w:val="ListParagraph"/>
        <w:numPr>
          <w:ilvl w:val="0"/>
          <w:numId w:val="30"/>
        </w:numPr>
      </w:pPr>
      <w:r>
        <w:t>Plan Management</w:t>
      </w:r>
    </w:p>
    <w:p w14:paraId="7A75DFE3" w14:textId="59E4D3D9" w:rsidR="00D71FB3" w:rsidRDefault="00D71FB3" w:rsidP="005B3429">
      <w:pPr>
        <w:pStyle w:val="ListParagraph"/>
        <w:numPr>
          <w:ilvl w:val="0"/>
          <w:numId w:val="30"/>
        </w:numPr>
      </w:pPr>
      <w:r>
        <w:t xml:space="preserve">Various capacity building supports </w:t>
      </w:r>
      <w:r w:rsidR="0053387C">
        <w:t>which may include things like assisting you to think about moving out of home, how to do a budget, how to manage support workers, how to find a job.  We can link you to workshops that might be of interest to you or connect you to people and organisations that have information and support that can assist you.</w:t>
      </w:r>
    </w:p>
    <w:p w14:paraId="4E11CBE7" w14:textId="72900760" w:rsidR="00D71FB3" w:rsidRDefault="00D71FB3" w:rsidP="00F54756">
      <w:r>
        <w:lastRenderedPageBreak/>
        <w:t xml:space="preserve">Depending on the type of service you wish to receive we </w:t>
      </w:r>
      <w:r w:rsidR="005B3429">
        <w:t>provide:</w:t>
      </w:r>
      <w:r>
        <w:t xml:space="preserve"> </w:t>
      </w:r>
    </w:p>
    <w:p w14:paraId="0EFDD610" w14:textId="77777777" w:rsidR="00D71FB3" w:rsidRDefault="00D71FB3" w:rsidP="005B3429">
      <w:pPr>
        <w:pStyle w:val="ListParagraph"/>
        <w:numPr>
          <w:ilvl w:val="0"/>
          <w:numId w:val="31"/>
        </w:numPr>
      </w:pPr>
      <w:r>
        <w:t xml:space="preserve">Plan Management services across Australia </w:t>
      </w:r>
    </w:p>
    <w:p w14:paraId="2A637BEE" w14:textId="6DE222EB" w:rsidR="00212DAE" w:rsidRPr="005B3429" w:rsidRDefault="00D71FB3" w:rsidP="005B3429">
      <w:pPr>
        <w:pStyle w:val="ListParagraph"/>
        <w:numPr>
          <w:ilvl w:val="0"/>
          <w:numId w:val="31"/>
        </w:numPr>
        <w:rPr>
          <w:rFonts w:eastAsia="Times New Roman" w:cs="Times New Roman"/>
          <w:szCs w:val="24"/>
        </w:rPr>
      </w:pPr>
      <w:r>
        <w:t>Coordination of Support and other capacity building services mainly in Sydney and the Blue Mountains. But we also support individuals on the Central Coast, Newcastle, Illawarra and Coffs Harbour.</w:t>
      </w:r>
    </w:p>
    <w:p w14:paraId="4927FCE5" w14:textId="12DFC302" w:rsidR="00F54756" w:rsidRDefault="00F54756" w:rsidP="00F54756">
      <w:r w:rsidRPr="00796D46">
        <w:rPr>
          <w:i/>
        </w:rPr>
        <w:t>futures in sight</w:t>
      </w:r>
      <w:r>
        <w:t xml:space="preserve"> </w:t>
      </w:r>
      <w:proofErr w:type="gramStart"/>
      <w:r>
        <w:t>is</w:t>
      </w:r>
      <w:proofErr w:type="gramEnd"/>
      <w:r>
        <w:t xml:space="preserve"> committed to respecting and working with people from diverse communities. Participants and their families will </w:t>
      </w:r>
      <w:r w:rsidRPr="00F54756">
        <w:t xml:space="preserve">not </w:t>
      </w:r>
      <w:r w:rsidR="00C5293D">
        <w:t xml:space="preserve">be </w:t>
      </w:r>
      <w:r w:rsidRPr="00F54756">
        <w:t xml:space="preserve">excluded from access to </w:t>
      </w:r>
      <w:r w:rsidR="00C5293D">
        <w:t>our</w:t>
      </w:r>
      <w:r w:rsidR="00C5293D" w:rsidRPr="00F54756">
        <w:t xml:space="preserve"> </w:t>
      </w:r>
      <w:r w:rsidRPr="00F54756">
        <w:t>service on the grounds of their gender, marital status, religious or cultural beliefs, political affiliation, particular disa</w:t>
      </w:r>
      <w:r>
        <w:t xml:space="preserve">bility, ethnic background, age, </w:t>
      </w:r>
      <w:r w:rsidRPr="00F54756">
        <w:t>sexual preference</w:t>
      </w:r>
      <w:r>
        <w:t xml:space="preserve"> </w:t>
      </w:r>
      <w:r w:rsidRPr="00F54756">
        <w:t xml:space="preserve">or </w:t>
      </w:r>
      <w:r>
        <w:t xml:space="preserve">life </w:t>
      </w:r>
      <w:r w:rsidRPr="00F54756">
        <w:t>circumstances.</w:t>
      </w:r>
    </w:p>
    <w:p w14:paraId="35854D44" w14:textId="6F58B015" w:rsidR="00DF3C7D" w:rsidRDefault="00033897" w:rsidP="00F54756">
      <w:r w:rsidRPr="00033897">
        <w:rPr>
          <w:i/>
        </w:rPr>
        <w:t>futures in sight</w:t>
      </w:r>
      <w:r>
        <w:t xml:space="preserve"> </w:t>
      </w:r>
      <w:proofErr w:type="gramStart"/>
      <w:r>
        <w:t>is</w:t>
      </w:r>
      <w:proofErr w:type="gramEnd"/>
      <w:r>
        <w:t xml:space="preserve"> committed to the rights of people with disability</w:t>
      </w:r>
      <w:r w:rsidR="00DF3C7D">
        <w:t xml:space="preserve"> </w:t>
      </w:r>
      <w:r w:rsidR="0053387C">
        <w:t xml:space="preserve">to </w:t>
      </w:r>
      <w:r w:rsidR="00DF3C7D">
        <w:t xml:space="preserve">exercise choice and control in who supports them and to expect support that </w:t>
      </w:r>
      <w:r>
        <w:t>promotes</w:t>
      </w:r>
      <w:r w:rsidR="00DF3C7D">
        <w:t xml:space="preserve"> their dignity in a way that is free from </w:t>
      </w:r>
      <w:r w:rsidR="00C14CE0">
        <w:t>abuse, neglect and exploitation</w:t>
      </w:r>
      <w:r w:rsidR="00DF3C7D">
        <w:t xml:space="preserve">.  </w:t>
      </w:r>
    </w:p>
    <w:p w14:paraId="19B9D88B" w14:textId="2D48D6E7" w:rsidR="00C77F61" w:rsidRPr="00C77F61" w:rsidRDefault="00C77F61" w:rsidP="00C77F61">
      <w:pPr>
        <w:shd w:val="clear" w:color="auto" w:fill="FFFFFF"/>
        <w:spacing w:before="100" w:beforeAutospacing="1" w:after="100" w:afterAutospacing="1"/>
        <w:rPr>
          <w:rFonts w:eastAsia="Times New Roman" w:cs="Times New Roman"/>
          <w:szCs w:val="24"/>
        </w:rPr>
      </w:pPr>
      <w:r w:rsidRPr="00C77F61">
        <w:rPr>
          <w:rFonts w:eastAsia="Times New Roman" w:cs="Times New Roman"/>
          <w:i/>
          <w:szCs w:val="24"/>
        </w:rPr>
        <w:t>futures in sight</w:t>
      </w:r>
      <w:r>
        <w:rPr>
          <w:rFonts w:eastAsia="Times New Roman" w:cs="Times New Roman"/>
          <w:szCs w:val="24"/>
        </w:rPr>
        <w:t xml:space="preserve"> works in accordance with</w:t>
      </w:r>
      <w:r w:rsidR="00C5293D">
        <w:rPr>
          <w:rFonts w:eastAsia="Times New Roman" w:cs="Times New Roman"/>
          <w:szCs w:val="24"/>
        </w:rPr>
        <w:t>:</w:t>
      </w:r>
    </w:p>
    <w:p w14:paraId="23B8CFB5" w14:textId="509F7D86" w:rsidR="00D36022" w:rsidRPr="00F15EA6" w:rsidRDefault="00D36022" w:rsidP="00D36022">
      <w:pPr>
        <w:numPr>
          <w:ilvl w:val="0"/>
          <w:numId w:val="23"/>
        </w:numPr>
        <w:shd w:val="clear" w:color="auto" w:fill="FFFFFF"/>
        <w:spacing w:before="100" w:beforeAutospacing="1" w:after="100" w:afterAutospacing="1"/>
        <w:rPr>
          <w:rFonts w:eastAsia="Times New Roman" w:cs="Times New Roman"/>
          <w:szCs w:val="24"/>
        </w:rPr>
      </w:pPr>
      <w:r w:rsidRPr="00F15EA6">
        <w:rPr>
          <w:rFonts w:eastAsia="Times New Roman" w:cs="Times New Roman"/>
          <w:szCs w:val="24"/>
        </w:rPr>
        <w:t>the principles and articles of the United Nations Convention on the Rights of Persons with Disabilities</w:t>
      </w:r>
    </w:p>
    <w:p w14:paraId="040508C8" w14:textId="119F641D" w:rsidR="00D36022" w:rsidRPr="00F15EA6" w:rsidRDefault="00D36022" w:rsidP="00D36022">
      <w:pPr>
        <w:numPr>
          <w:ilvl w:val="0"/>
          <w:numId w:val="23"/>
        </w:numPr>
        <w:shd w:val="clear" w:color="auto" w:fill="FFFFFF"/>
        <w:spacing w:before="100" w:beforeAutospacing="1" w:after="100" w:afterAutospacing="1"/>
        <w:rPr>
          <w:rFonts w:eastAsia="Times New Roman" w:cs="Times New Roman"/>
          <w:szCs w:val="24"/>
        </w:rPr>
      </w:pPr>
      <w:r w:rsidRPr="00F15EA6">
        <w:rPr>
          <w:rFonts w:eastAsia="Times New Roman" w:cs="Times New Roman"/>
          <w:szCs w:val="24"/>
        </w:rPr>
        <w:t>the Australian Standards for Disability Services</w:t>
      </w:r>
    </w:p>
    <w:p w14:paraId="502E92B5" w14:textId="0782B319" w:rsidR="00D36022" w:rsidRPr="0053387C" w:rsidRDefault="00D36022" w:rsidP="00D36022">
      <w:pPr>
        <w:numPr>
          <w:ilvl w:val="0"/>
          <w:numId w:val="23"/>
        </w:numPr>
        <w:shd w:val="clear" w:color="auto" w:fill="FFFFFF"/>
        <w:spacing w:before="100" w:beforeAutospacing="1" w:after="100" w:afterAutospacing="1"/>
      </w:pPr>
      <w:r w:rsidRPr="00F15EA6">
        <w:rPr>
          <w:rFonts w:eastAsia="Times New Roman" w:cs="Times New Roman"/>
          <w:szCs w:val="24"/>
        </w:rPr>
        <w:t>the NDIS legislation and operational guidelines</w:t>
      </w:r>
    </w:p>
    <w:p w14:paraId="3C1D8493" w14:textId="45AAF42B" w:rsidR="0053387C" w:rsidRDefault="0053387C" w:rsidP="00A90EBC">
      <w:pPr>
        <w:pStyle w:val="Heading2"/>
      </w:pPr>
      <w:r>
        <w:t>Related Documents</w:t>
      </w:r>
    </w:p>
    <w:p w14:paraId="4A65EC2A" w14:textId="1B5BB283" w:rsidR="0053387C" w:rsidRPr="0053387C" w:rsidRDefault="0053387C" w:rsidP="0053387C">
      <w:pPr>
        <w:pStyle w:val="ListParagraph"/>
        <w:numPr>
          <w:ilvl w:val="0"/>
          <w:numId w:val="32"/>
        </w:numPr>
        <w:shd w:val="clear" w:color="auto" w:fill="FFFFFF"/>
        <w:spacing w:before="100" w:beforeAutospacing="1" w:after="100" w:afterAutospacing="1"/>
      </w:pPr>
      <w:r>
        <w:t>What We Do</w:t>
      </w:r>
    </w:p>
    <w:p w14:paraId="16706B3B" w14:textId="3ABC43EC" w:rsidR="00C77F61" w:rsidRPr="00A90EBC" w:rsidRDefault="00412D73" w:rsidP="00A90EBC">
      <w:pPr>
        <w:pStyle w:val="Heading2"/>
      </w:pPr>
      <w:r w:rsidRPr="00A90EBC">
        <w:t>Legislation</w:t>
      </w:r>
    </w:p>
    <w:p w14:paraId="330AE271" w14:textId="77777777" w:rsidR="00412D73" w:rsidRPr="006F197E" w:rsidRDefault="00412D73" w:rsidP="006F197E">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 xml:space="preserve">Community Relations Commission and Principles of Multiculturalism Act 2000 (NSW) </w:t>
      </w:r>
    </w:p>
    <w:p w14:paraId="439DC78B" w14:textId="77777777" w:rsidR="00412D73" w:rsidRPr="006F197E" w:rsidRDefault="00412D73" w:rsidP="006F197E">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 xml:space="preserve">Disability (Access to Premises) Standards 2010 (Commonwealth) </w:t>
      </w:r>
    </w:p>
    <w:p w14:paraId="16FCE5B5" w14:textId="77777777" w:rsidR="00412D73" w:rsidRPr="006F197E" w:rsidRDefault="00412D73" w:rsidP="006F197E">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 xml:space="preserve">Disability Services Act 1993 (NSW) </w:t>
      </w:r>
    </w:p>
    <w:p w14:paraId="7F050BCB" w14:textId="77777777" w:rsidR="00412D73" w:rsidRPr="006F197E" w:rsidRDefault="00412D73" w:rsidP="006F197E">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 xml:space="preserve">Disability Discrimination Act 1992 (Commonwealth) </w:t>
      </w:r>
    </w:p>
    <w:p w14:paraId="63868D86" w14:textId="7FA2700A" w:rsidR="00412D73" w:rsidRPr="006F197E" w:rsidRDefault="00412D73" w:rsidP="006F197E">
      <w:pPr>
        <w:pStyle w:val="ListParagraph"/>
        <w:numPr>
          <w:ilvl w:val="0"/>
          <w:numId w:val="29"/>
        </w:numPr>
        <w:suppressAutoHyphens/>
        <w:spacing w:after="120"/>
        <w:rPr>
          <w:rFonts w:eastAsia="Arial" w:cs="Arial"/>
          <w:color w:val="000000" w:themeColor="text1"/>
        </w:rPr>
      </w:pPr>
      <w:r w:rsidRPr="006F197E">
        <w:rPr>
          <w:rFonts w:eastAsia="Arial" w:cs="Arial"/>
          <w:color w:val="000000" w:themeColor="text1"/>
        </w:rPr>
        <w:t>Premises Standards 2011 (Commonwealth</w:t>
      </w:r>
    </w:p>
    <w:p w14:paraId="5DC2B291" w14:textId="77777777" w:rsidR="007B21FE" w:rsidRDefault="007B21FE" w:rsidP="00A90EBC">
      <w:pPr>
        <w:pStyle w:val="Heading2"/>
      </w:pPr>
    </w:p>
    <w:p w14:paraId="58C55DFD" w14:textId="5433AEB8" w:rsidR="003B6BC8" w:rsidRPr="00A90EBC" w:rsidRDefault="008644E6" w:rsidP="00A90EBC">
      <w:pPr>
        <w:pStyle w:val="Heading2"/>
      </w:pPr>
      <w:r w:rsidRPr="00A90EBC">
        <w:t>Procedure</w:t>
      </w:r>
      <w:r w:rsidR="00AE229F" w:rsidRPr="00A90EBC">
        <w:t>s</w:t>
      </w:r>
    </w:p>
    <w:p w14:paraId="76C738A8" w14:textId="1A3B0686" w:rsidR="00D43932" w:rsidRPr="007E43EF" w:rsidRDefault="00D43932" w:rsidP="00026E2F">
      <w:pPr>
        <w:rPr>
          <w:b/>
          <w:bCs/>
        </w:rPr>
      </w:pPr>
      <w:r w:rsidRPr="007E43EF">
        <w:rPr>
          <w:b/>
          <w:bCs/>
        </w:rPr>
        <w:t xml:space="preserve">How to access </w:t>
      </w:r>
      <w:r w:rsidRPr="00C5293D">
        <w:rPr>
          <w:b/>
          <w:bCs/>
          <w:i/>
          <w:iCs/>
        </w:rPr>
        <w:t>futures in sight</w:t>
      </w:r>
    </w:p>
    <w:p w14:paraId="71E96BAD" w14:textId="61F6B9A3" w:rsidR="00D43932" w:rsidRDefault="000E2E3D" w:rsidP="00026E2F">
      <w:r>
        <w:lastRenderedPageBreak/>
        <w:t xml:space="preserve">People with disability can ask for assistance from </w:t>
      </w:r>
      <w:r w:rsidRPr="000E2E3D">
        <w:rPr>
          <w:i/>
        </w:rPr>
        <w:t>futures in sight</w:t>
      </w:r>
      <w:r>
        <w:t xml:space="preserve"> by</w:t>
      </w:r>
      <w:r w:rsidR="00D43932">
        <w:t>:</w:t>
      </w:r>
    </w:p>
    <w:p w14:paraId="1F55C064" w14:textId="77777777" w:rsidR="00D43932" w:rsidRDefault="000E2E3D" w:rsidP="00D43932">
      <w:pPr>
        <w:pStyle w:val="ListParagraph"/>
        <w:numPr>
          <w:ilvl w:val="0"/>
          <w:numId w:val="32"/>
        </w:numPr>
      </w:pPr>
      <w:r>
        <w:t xml:space="preserve">calling one of our partners or </w:t>
      </w:r>
      <w:proofErr w:type="gramStart"/>
      <w:r>
        <w:t>associates</w:t>
      </w:r>
      <w:r w:rsidR="00D43932">
        <w:t>;</w:t>
      </w:r>
      <w:proofErr w:type="gramEnd"/>
    </w:p>
    <w:p w14:paraId="43C10B53" w14:textId="35D48F0C" w:rsidR="00D43932" w:rsidRDefault="000E2E3D" w:rsidP="00D43932">
      <w:pPr>
        <w:pStyle w:val="ListParagraph"/>
        <w:numPr>
          <w:ilvl w:val="0"/>
          <w:numId w:val="32"/>
        </w:numPr>
      </w:pPr>
      <w:r>
        <w:t xml:space="preserve">sending us an email </w:t>
      </w:r>
      <w:r w:rsidR="00AC0A9B">
        <w:t xml:space="preserve">to </w:t>
      </w:r>
      <w:proofErr w:type="gramStart"/>
      <w:r w:rsidR="00AC0A9B">
        <w:t>info@futuresinsight.com.au</w:t>
      </w:r>
      <w:r w:rsidR="00D43932">
        <w:t>;</w:t>
      </w:r>
      <w:proofErr w:type="gramEnd"/>
    </w:p>
    <w:p w14:paraId="046C3F6D" w14:textId="564E1D60" w:rsidR="00026E2F" w:rsidRDefault="000E2E3D" w:rsidP="00D43932">
      <w:pPr>
        <w:pStyle w:val="ListParagraph"/>
        <w:numPr>
          <w:ilvl w:val="0"/>
          <w:numId w:val="32"/>
        </w:numPr>
      </w:pPr>
      <w:r>
        <w:t>writing us a letter</w:t>
      </w:r>
      <w:r w:rsidR="00AC0A9B">
        <w:t xml:space="preserve"> to PO</w:t>
      </w:r>
      <w:r w:rsidR="00236BB6">
        <w:t xml:space="preserve"> </w:t>
      </w:r>
      <w:r w:rsidR="00AC0A9B">
        <w:t>Box 882 Marrickville NSW 1475</w:t>
      </w:r>
      <w:r w:rsidR="00D43932">
        <w:t xml:space="preserve">, </w:t>
      </w:r>
      <w:proofErr w:type="gramStart"/>
      <w:r w:rsidR="00D43932">
        <w:t>or;</w:t>
      </w:r>
      <w:proofErr w:type="gramEnd"/>
    </w:p>
    <w:p w14:paraId="0DC9C56B" w14:textId="3E5FD856" w:rsidR="00D43932" w:rsidRDefault="00D43932" w:rsidP="00D43932">
      <w:pPr>
        <w:pStyle w:val="ListParagraph"/>
        <w:numPr>
          <w:ilvl w:val="0"/>
          <w:numId w:val="32"/>
        </w:numPr>
      </w:pPr>
      <w:r>
        <w:t>contacting us through our Facebook page.</w:t>
      </w:r>
    </w:p>
    <w:p w14:paraId="64FB3CAC" w14:textId="79AB644A" w:rsidR="000E2E3D" w:rsidRDefault="000E2E3D" w:rsidP="00026E2F">
      <w:r>
        <w:t>You might also ask a family member, friend or other person who is important to you to contact us for you.</w:t>
      </w:r>
    </w:p>
    <w:p w14:paraId="466C9C9E" w14:textId="22D1342D" w:rsidR="00417468" w:rsidRDefault="00417468" w:rsidP="00026E2F">
      <w:r>
        <w:t xml:space="preserve">Sometimes </w:t>
      </w:r>
      <w:proofErr w:type="gramStart"/>
      <w:r w:rsidR="00D71FB3">
        <w:t>an</w:t>
      </w:r>
      <w:proofErr w:type="gramEnd"/>
      <w:r w:rsidR="00D71FB3">
        <w:t xml:space="preserve"> </w:t>
      </w:r>
      <w:r>
        <w:t>NDIS Planner or Local Area Coordinator might also refer you to us.</w:t>
      </w:r>
      <w:r w:rsidR="00D43932">
        <w:t xml:space="preserve"> If this happens, we will always talk with you or meet with you to help you decide if we are the best service for you to provide support.</w:t>
      </w:r>
    </w:p>
    <w:p w14:paraId="39F07729" w14:textId="7CE6DFC5" w:rsidR="00417468" w:rsidRDefault="00417468" w:rsidP="00026E2F">
      <w:r>
        <w:t xml:space="preserve">We will </w:t>
      </w:r>
      <w:proofErr w:type="gramStart"/>
      <w:r>
        <w:t>make contact with</w:t>
      </w:r>
      <w:proofErr w:type="gramEnd"/>
      <w:r>
        <w:t xml:space="preserve"> you within 5 </w:t>
      </w:r>
      <w:r w:rsidR="00212DAE">
        <w:t xml:space="preserve">working </w:t>
      </w:r>
      <w:r>
        <w:t xml:space="preserve">days of receiving </w:t>
      </w:r>
      <w:r w:rsidR="00D43932">
        <w:t xml:space="preserve">a request about our services.  We will </w:t>
      </w:r>
      <w:r>
        <w:t xml:space="preserve">talk </w:t>
      </w:r>
      <w:r w:rsidR="00D71FB3">
        <w:t xml:space="preserve">with </w:t>
      </w:r>
      <w:r>
        <w:t>you some more about what we do and what you would like us to help you with.</w:t>
      </w:r>
      <w:r w:rsidR="00D43932">
        <w:t xml:space="preserve">  If we </w:t>
      </w:r>
      <w:proofErr w:type="gramStart"/>
      <w:r w:rsidR="00D43932">
        <w:t>are able to</w:t>
      </w:r>
      <w:proofErr w:type="gramEnd"/>
      <w:r w:rsidR="00D43932">
        <w:t xml:space="preserve"> help, we will make a time to meet together.</w:t>
      </w:r>
    </w:p>
    <w:p w14:paraId="55A191F5" w14:textId="77777777" w:rsidR="007342A1" w:rsidRDefault="007342A1" w:rsidP="00026E2F">
      <w:r>
        <w:t>If you need to communicate with us through an interpreter, we will arrange a telephone Interpreter or a national relay interpreter for you.</w:t>
      </w:r>
    </w:p>
    <w:p w14:paraId="70F6151D" w14:textId="487F45B2" w:rsidR="00417468" w:rsidRDefault="00417468" w:rsidP="00026E2F">
      <w:r>
        <w:t xml:space="preserve">We will identify the best </w:t>
      </w:r>
      <w:r w:rsidRPr="00417468">
        <w:rPr>
          <w:i/>
        </w:rPr>
        <w:t>futures in sight</w:t>
      </w:r>
      <w:r>
        <w:t xml:space="preserve"> associate to work with you and connect you with them.</w:t>
      </w:r>
    </w:p>
    <w:p w14:paraId="2ED278D9" w14:textId="0F35F204" w:rsidR="00D43932" w:rsidRPr="00D43932" w:rsidRDefault="00D43932" w:rsidP="00026E2F">
      <w:pPr>
        <w:rPr>
          <w:b/>
          <w:bCs/>
        </w:rPr>
      </w:pPr>
      <w:r>
        <w:rPr>
          <w:b/>
          <w:bCs/>
        </w:rPr>
        <w:t xml:space="preserve">What are the reasons </w:t>
      </w:r>
      <w:r w:rsidRPr="00D43932">
        <w:rPr>
          <w:b/>
          <w:bCs/>
          <w:i/>
          <w:iCs/>
        </w:rPr>
        <w:t>futures in sight</w:t>
      </w:r>
      <w:r>
        <w:rPr>
          <w:b/>
          <w:bCs/>
        </w:rPr>
        <w:t xml:space="preserve"> might not be able to help you?</w:t>
      </w:r>
    </w:p>
    <w:p w14:paraId="2B94ED27" w14:textId="40238C84" w:rsidR="00417468" w:rsidRDefault="00417468" w:rsidP="00026E2F">
      <w:r>
        <w:t xml:space="preserve">Sometimes we don’t have the skills that we think you might </w:t>
      </w:r>
      <w:proofErr w:type="gramStart"/>
      <w:r>
        <w:t>need</w:t>
      </w:r>
      <w:proofErr w:type="gramEnd"/>
      <w:r>
        <w:t xml:space="preserve"> or we don’t have enough time.  If this happens, we will let you know and refer you to someone who may be able to help you.</w:t>
      </w:r>
    </w:p>
    <w:p w14:paraId="60FF0796" w14:textId="0E146A29" w:rsidR="00F54756" w:rsidRDefault="00F54756" w:rsidP="00026E2F">
      <w:r w:rsidRPr="006F197E">
        <w:rPr>
          <w:i/>
        </w:rPr>
        <w:t>futures in sight</w:t>
      </w:r>
      <w:r>
        <w:t xml:space="preserve"> does not have a waiting list.  If we are unable to assist you, we will let you know and provide you with information about how you can find another organisation who might be able to help you.</w:t>
      </w:r>
    </w:p>
    <w:p w14:paraId="6878B457" w14:textId="6AB779C2" w:rsidR="000E2E3D" w:rsidRPr="006F197E" w:rsidRDefault="00AC0A9B" w:rsidP="00026E2F">
      <w:pPr>
        <w:rPr>
          <w:b/>
        </w:rPr>
      </w:pPr>
      <w:r w:rsidRPr="006F197E">
        <w:rPr>
          <w:b/>
        </w:rPr>
        <w:t>What to expect when we meet</w:t>
      </w:r>
    </w:p>
    <w:p w14:paraId="021B41C9" w14:textId="239242EB" w:rsidR="00AC0A9B" w:rsidRDefault="00AC0A9B" w:rsidP="00026E2F">
      <w:r>
        <w:t xml:space="preserve">We will talk to you about what you need </w:t>
      </w:r>
      <w:r w:rsidRPr="006F197E">
        <w:rPr>
          <w:i/>
        </w:rPr>
        <w:t>futures in sight</w:t>
      </w:r>
      <w:r>
        <w:t xml:space="preserve"> to help you with</w:t>
      </w:r>
      <w:r w:rsidR="00D43932">
        <w:t>.</w:t>
      </w:r>
    </w:p>
    <w:p w14:paraId="4AF00A4F" w14:textId="3D1E0571" w:rsidR="00AC0A9B" w:rsidRDefault="00AC0A9B" w:rsidP="00026E2F">
      <w:r>
        <w:t>We will let you know what we do and how we can help you</w:t>
      </w:r>
      <w:r w:rsidR="00D43932">
        <w:t>.</w:t>
      </w:r>
    </w:p>
    <w:p w14:paraId="252B574C" w14:textId="5E693814" w:rsidR="00AC0A9B" w:rsidRDefault="00AC0A9B" w:rsidP="00026E2F">
      <w:r>
        <w:t xml:space="preserve">We will tell you </w:t>
      </w:r>
      <w:r w:rsidR="00F54756">
        <w:t xml:space="preserve">any information that you need to help you decide if we are going to be the best people to </w:t>
      </w:r>
      <w:r w:rsidR="004274B1">
        <w:t xml:space="preserve">work with </w:t>
      </w:r>
      <w:r w:rsidR="00F54756">
        <w:t>you</w:t>
      </w:r>
      <w:r w:rsidR="00D43932">
        <w:t>. We may also give you some names of other providers to contact so that you can make an informed decision about using our service.</w:t>
      </w:r>
    </w:p>
    <w:p w14:paraId="39BEE57A" w14:textId="5AD270F4" w:rsidR="004274B1" w:rsidRDefault="004274B1" w:rsidP="00026E2F">
      <w:r>
        <w:lastRenderedPageBreak/>
        <w:t>We will talk to you about your goals and how you would like us to work together</w:t>
      </w:r>
      <w:r w:rsidR="00D43932">
        <w:t>.</w:t>
      </w:r>
    </w:p>
    <w:p w14:paraId="36AEF32B" w14:textId="5644318E" w:rsidR="00F54756" w:rsidRDefault="00F54756" w:rsidP="00026E2F">
      <w:r>
        <w:t>We will write a Service Agreement with you so that we both know how we have agreed to work together</w:t>
      </w:r>
      <w:r w:rsidR="00D43932">
        <w:t>.</w:t>
      </w:r>
    </w:p>
    <w:p w14:paraId="25768778" w14:textId="05994125" w:rsidR="004274B1" w:rsidRDefault="004274B1" w:rsidP="00026E2F">
      <w:r>
        <w:t>We will a</w:t>
      </w:r>
      <w:r w:rsidR="005950D4">
        <w:t>lso provide</w:t>
      </w:r>
      <w:r>
        <w:t xml:space="preserve"> you</w:t>
      </w:r>
      <w:r w:rsidR="005950D4">
        <w:t xml:space="preserve"> with</w:t>
      </w:r>
      <w:r>
        <w:t xml:space="preserve"> information about</w:t>
      </w:r>
      <w:r w:rsidR="00432462">
        <w:t>:</w:t>
      </w:r>
    </w:p>
    <w:p w14:paraId="5A5C3794" w14:textId="534268D5" w:rsidR="004274B1" w:rsidRPr="006F197E" w:rsidRDefault="004274B1" w:rsidP="006F197E">
      <w:pPr>
        <w:pStyle w:val="ListParagraph"/>
        <w:numPr>
          <w:ilvl w:val="0"/>
          <w:numId w:val="23"/>
        </w:numPr>
      </w:pPr>
      <w:r>
        <w:t xml:space="preserve">what to do if you have a complaint about </w:t>
      </w:r>
      <w:r w:rsidRPr="006F197E">
        <w:rPr>
          <w:i/>
        </w:rPr>
        <w:t>futures in sight</w:t>
      </w:r>
    </w:p>
    <w:p w14:paraId="2F66DA29" w14:textId="369B462A" w:rsidR="004274B1" w:rsidRDefault="004274B1" w:rsidP="006F197E">
      <w:pPr>
        <w:pStyle w:val="ListParagraph"/>
        <w:numPr>
          <w:ilvl w:val="0"/>
          <w:numId w:val="23"/>
        </w:numPr>
      </w:pPr>
      <w:r>
        <w:t>any changes to our agreement</w:t>
      </w:r>
    </w:p>
    <w:p w14:paraId="1C52EF5C" w14:textId="629651B3" w:rsidR="005950D4" w:rsidRDefault="005950D4" w:rsidP="00212DAE">
      <w:pPr>
        <w:pStyle w:val="ListParagraph"/>
        <w:numPr>
          <w:ilvl w:val="0"/>
          <w:numId w:val="23"/>
        </w:numPr>
      </w:pPr>
      <w:r>
        <w:t>how we manage your personal information</w:t>
      </w:r>
    </w:p>
    <w:p w14:paraId="5118B6AD" w14:textId="6FB93659" w:rsidR="004274B1" w:rsidRDefault="004274B1" w:rsidP="006F197E">
      <w:pPr>
        <w:pStyle w:val="ListParagraph"/>
        <w:numPr>
          <w:ilvl w:val="0"/>
          <w:numId w:val="23"/>
        </w:numPr>
      </w:pPr>
      <w:r>
        <w:t>how to end our agreement</w:t>
      </w:r>
    </w:p>
    <w:p w14:paraId="13F94119" w14:textId="112E0A87" w:rsidR="002037C2" w:rsidRDefault="002037C2" w:rsidP="002037C2">
      <w:r>
        <w:t xml:space="preserve">We will work with you to develop a plan for our work together to help you achieve your goals and to decide what </w:t>
      </w:r>
      <w:r w:rsidRPr="002037C2">
        <w:rPr>
          <w:i/>
        </w:rPr>
        <w:t>futures in sight</w:t>
      </w:r>
      <w:r>
        <w:t xml:space="preserve"> will do and what you will do</w:t>
      </w:r>
    </w:p>
    <w:p w14:paraId="7E99AC74" w14:textId="777766D0" w:rsidR="002037C2" w:rsidRDefault="002037C2" w:rsidP="002037C2">
      <w:r>
        <w:t xml:space="preserve">If you have come to </w:t>
      </w:r>
      <w:r w:rsidRPr="00421A1A">
        <w:rPr>
          <w:i/>
          <w:iCs/>
        </w:rPr>
        <w:t>futures in sight</w:t>
      </w:r>
      <w:r>
        <w:t xml:space="preserve"> from another support provider, we will ask for your permission to speak to them about how they were supporting you and where everything is up to.  This will help to ensure as smooth a transition in your supports as possible.</w:t>
      </w:r>
    </w:p>
    <w:p w14:paraId="37AAC6C0" w14:textId="6364CECE" w:rsidR="004274B1" w:rsidRDefault="004274B1" w:rsidP="00026E2F">
      <w:r>
        <w:t>As far as possible we will provide you with information in a format that works for you.  Where this is not possible</w:t>
      </w:r>
      <w:r w:rsidR="00432462">
        <w:t xml:space="preserve">, </w:t>
      </w:r>
      <w:r>
        <w:t>we will connect you with organisations who can help yo</w:t>
      </w:r>
      <w:r w:rsidR="002037C2">
        <w:t>u to understand the information</w:t>
      </w:r>
    </w:p>
    <w:p w14:paraId="7BB2BE02" w14:textId="77777777" w:rsidR="00421A1A" w:rsidRDefault="00421A1A" w:rsidP="00421A1A">
      <w:pPr>
        <w:rPr>
          <w:b/>
          <w:bCs/>
        </w:rPr>
      </w:pPr>
      <w:r>
        <w:rPr>
          <w:b/>
          <w:bCs/>
        </w:rPr>
        <w:t xml:space="preserve">How much does </w:t>
      </w:r>
      <w:r w:rsidRPr="002D1A36">
        <w:rPr>
          <w:b/>
          <w:bCs/>
          <w:i/>
          <w:iCs/>
        </w:rPr>
        <w:t>futures in sight</w:t>
      </w:r>
      <w:r>
        <w:rPr>
          <w:b/>
          <w:bCs/>
        </w:rPr>
        <w:t xml:space="preserve"> cost?</w:t>
      </w:r>
    </w:p>
    <w:p w14:paraId="1330510F" w14:textId="77777777" w:rsidR="00421A1A" w:rsidRDefault="00421A1A" w:rsidP="00421A1A">
      <w:r w:rsidRPr="002D1A36">
        <w:rPr>
          <w:i/>
          <w:iCs/>
        </w:rPr>
        <w:t>futures in sight</w:t>
      </w:r>
      <w:r>
        <w:t xml:space="preserve"> charges the NDIS price guide rate for plan management, coordination of supports and some capacity building supports.</w:t>
      </w:r>
    </w:p>
    <w:p w14:paraId="3FA26984" w14:textId="77777777" w:rsidR="00421A1A" w:rsidRDefault="00421A1A" w:rsidP="00421A1A">
      <w:r>
        <w:t>When the work you want us to do for you is not listed in the NDIS price guide, we negotiate a reasonable cost per hour with you.</w:t>
      </w:r>
    </w:p>
    <w:p w14:paraId="17DD54FC" w14:textId="6508A96B" w:rsidR="00421A1A" w:rsidRPr="00421A1A" w:rsidRDefault="00421A1A" w:rsidP="00026E2F">
      <w:r>
        <w:t>The cost of the work we do with you will be listed in a ‘schedule of fees’ that you will receive with a service agreement. This schedule of fees will include travel if travel will be charged.</w:t>
      </w:r>
    </w:p>
    <w:p w14:paraId="0212DAAD" w14:textId="67CF542E" w:rsidR="004274B1" w:rsidRPr="006F197E" w:rsidRDefault="004274B1" w:rsidP="00026E2F">
      <w:pPr>
        <w:rPr>
          <w:b/>
        </w:rPr>
      </w:pPr>
      <w:r w:rsidRPr="006F197E">
        <w:rPr>
          <w:b/>
        </w:rPr>
        <w:t xml:space="preserve">Leaving </w:t>
      </w:r>
      <w:r w:rsidRPr="006F197E">
        <w:rPr>
          <w:b/>
          <w:i/>
        </w:rPr>
        <w:t>futures in sight</w:t>
      </w:r>
    </w:p>
    <w:p w14:paraId="65950C58" w14:textId="18585A72" w:rsidR="004274B1" w:rsidRDefault="005950D4" w:rsidP="00026E2F">
      <w:r>
        <w:t xml:space="preserve">You may choose to finish working with </w:t>
      </w:r>
      <w:r w:rsidRPr="00421A1A">
        <w:rPr>
          <w:i/>
          <w:iCs/>
        </w:rPr>
        <w:t>futures in sight</w:t>
      </w:r>
      <w:r>
        <w:t xml:space="preserve"> at any time</w:t>
      </w:r>
      <w:r w:rsidR="00421A1A">
        <w:t>.</w:t>
      </w:r>
    </w:p>
    <w:p w14:paraId="62FBE029" w14:textId="290F42D4" w:rsidR="005950D4" w:rsidRDefault="005950D4" w:rsidP="00026E2F">
      <w:r>
        <w:t>In certain circumstances we may also end our agreement to work with you</w:t>
      </w:r>
      <w:r w:rsidR="00421A1A">
        <w:t>. Some of the reasons we may end our agreement include:</w:t>
      </w:r>
    </w:p>
    <w:p w14:paraId="498386A6" w14:textId="3CEA3802" w:rsidR="00421A1A" w:rsidRDefault="00421A1A" w:rsidP="00421A1A">
      <w:pPr>
        <w:pStyle w:val="ListParagraph"/>
        <w:numPr>
          <w:ilvl w:val="0"/>
          <w:numId w:val="33"/>
        </w:numPr>
      </w:pPr>
      <w:r>
        <w:t xml:space="preserve">Serious breaches of the service </w:t>
      </w:r>
      <w:proofErr w:type="gramStart"/>
      <w:r>
        <w:t>agreement;</w:t>
      </w:r>
      <w:proofErr w:type="gramEnd"/>
    </w:p>
    <w:p w14:paraId="549E2CC1" w14:textId="0853E344" w:rsidR="00421A1A" w:rsidRDefault="00421A1A" w:rsidP="00421A1A">
      <w:pPr>
        <w:pStyle w:val="ListParagraph"/>
        <w:numPr>
          <w:ilvl w:val="0"/>
          <w:numId w:val="33"/>
        </w:numPr>
      </w:pPr>
      <w:r>
        <w:lastRenderedPageBreak/>
        <w:t>Changes in your support needs that require skills we do not have.</w:t>
      </w:r>
    </w:p>
    <w:p w14:paraId="476271AE" w14:textId="5A5A81EF" w:rsidR="005950D4" w:rsidRDefault="005950D4" w:rsidP="005950D4">
      <w:r>
        <w:t>If you want to end our work with you</w:t>
      </w:r>
      <w:r w:rsidR="00432462">
        <w:t>,</w:t>
      </w:r>
      <w:r>
        <w:t xml:space="preserve"> please give us 28 days</w:t>
      </w:r>
      <w:r w:rsidR="00421A1A">
        <w:t>’</w:t>
      </w:r>
      <w:r>
        <w:t xml:space="preserve"> notice.  You can tell us by writing a letter, sending an email or by giving us a phone call.</w:t>
      </w:r>
    </w:p>
    <w:p w14:paraId="26B00059" w14:textId="339121A1" w:rsidR="005950D4" w:rsidRDefault="005950D4" w:rsidP="005950D4">
      <w:r>
        <w:t xml:space="preserve">If </w:t>
      </w:r>
      <w:r w:rsidRPr="006F197E">
        <w:rPr>
          <w:i/>
        </w:rPr>
        <w:t>futures in sight</w:t>
      </w:r>
      <w:r>
        <w:t xml:space="preserve"> wants to end our work with yo</w:t>
      </w:r>
      <w:r w:rsidR="00F054F9">
        <w:t>u</w:t>
      </w:r>
      <w:r w:rsidR="00421A1A">
        <w:t>,</w:t>
      </w:r>
      <w:r w:rsidR="00F054F9">
        <w:t xml:space="preserve"> we will also give you 28 days</w:t>
      </w:r>
      <w:r w:rsidR="00421A1A">
        <w:t>’</w:t>
      </w:r>
      <w:r w:rsidR="00F054F9">
        <w:t xml:space="preserve"> </w:t>
      </w:r>
      <w:r>
        <w:t>notice by writing a letter or sending an email.</w:t>
      </w:r>
    </w:p>
    <w:p w14:paraId="320E8C74" w14:textId="7A745D44" w:rsidR="00886415" w:rsidRDefault="005950D4" w:rsidP="003437B2">
      <w:r>
        <w:t xml:space="preserve">If either you or </w:t>
      </w:r>
      <w:r w:rsidRPr="006F197E">
        <w:rPr>
          <w:i/>
        </w:rPr>
        <w:t>futures in sight</w:t>
      </w:r>
      <w:r>
        <w:t xml:space="preserve"> breaks any of our agreements about how we work together in a serious way, we may stop working with each other immediately.</w:t>
      </w:r>
    </w:p>
    <w:p w14:paraId="3307138B" w14:textId="77777777" w:rsidR="006212B0" w:rsidRDefault="00336177" w:rsidP="003437B2">
      <w:r>
        <w:t xml:space="preserve">If we need to stop working together, we will offer to assist you to transition to your new support providers </w:t>
      </w:r>
      <w:r w:rsidR="00F054F9">
        <w:t>as smoothly as possible.</w:t>
      </w:r>
      <w:r w:rsidR="006212B0" w:rsidRPr="006212B0">
        <w:t xml:space="preserve"> </w:t>
      </w:r>
    </w:p>
    <w:p w14:paraId="371955FF" w14:textId="77777777" w:rsidR="00421A1A" w:rsidRDefault="006212B0" w:rsidP="003437B2">
      <w:r w:rsidRPr="006212B0">
        <w:t xml:space="preserve">If you transition from another service or </w:t>
      </w:r>
      <w:proofErr w:type="gramStart"/>
      <w:r w:rsidRPr="006212B0">
        <w:t>you want</w:t>
      </w:r>
      <w:proofErr w:type="gramEnd"/>
      <w:r w:rsidRPr="006212B0">
        <w:t xml:space="preserve"> to transition to another service, we will talk to you about what assistance you want. We can assist you by communicating with the other service and by providing documentation and information in line with your requ</w:t>
      </w:r>
      <w:r>
        <w:t xml:space="preserve">ests. </w:t>
      </w:r>
    </w:p>
    <w:p w14:paraId="4AEED94E" w14:textId="6269D5E9" w:rsidR="00336177" w:rsidRDefault="006212B0" w:rsidP="003437B2">
      <w:r>
        <w:t xml:space="preserve">If there are any </w:t>
      </w:r>
      <w:proofErr w:type="gramStart"/>
      <w:r>
        <w:t>risks</w:t>
      </w:r>
      <w:proofErr w:type="gramEnd"/>
      <w:r>
        <w:t xml:space="preserve"> we </w:t>
      </w:r>
      <w:r w:rsidRPr="006212B0">
        <w:t xml:space="preserve">don't know about we request that you share them with us and we will discuss with you and, if requested by you, with your new service. At </w:t>
      </w:r>
      <w:r w:rsidRPr="006212B0">
        <w:rPr>
          <w:i/>
        </w:rPr>
        <w:t xml:space="preserve">futures in </w:t>
      </w:r>
      <w:proofErr w:type="gramStart"/>
      <w:r w:rsidRPr="006212B0">
        <w:rPr>
          <w:i/>
        </w:rPr>
        <w:t>sight</w:t>
      </w:r>
      <w:proofErr w:type="gramEnd"/>
      <w:r w:rsidRPr="006212B0">
        <w:t xml:space="preserve"> we do not follow a one size fits all transition process</w:t>
      </w:r>
      <w:r w:rsidR="00421A1A">
        <w:t xml:space="preserve"> </w:t>
      </w:r>
      <w:r w:rsidRPr="006212B0">
        <w:t>but will be guided by your needs and requests.</w:t>
      </w:r>
    </w:p>
    <w:p w14:paraId="559101B7" w14:textId="2584B421" w:rsidR="00886415" w:rsidRDefault="00886415" w:rsidP="00A90EBC">
      <w:pPr>
        <w:pStyle w:val="Heading2"/>
        <w:rPr>
          <w:lang w:val="en-US"/>
        </w:rPr>
      </w:pPr>
      <w:r>
        <w:rPr>
          <w:lang w:val="en-US"/>
        </w:rPr>
        <w:t>Attachment:</w:t>
      </w:r>
    </w:p>
    <w:p w14:paraId="6EFF0EB5" w14:textId="2D5E8EAD" w:rsidR="00886415" w:rsidRPr="00886415" w:rsidRDefault="00432462" w:rsidP="003437B2">
      <w:pPr>
        <w:rPr>
          <w:bCs/>
          <w:szCs w:val="24"/>
          <w:lang w:val="en-US"/>
        </w:rPr>
      </w:pPr>
      <w:r w:rsidRPr="007E43EF">
        <w:rPr>
          <w:bCs/>
          <w:i/>
          <w:iCs/>
          <w:szCs w:val="24"/>
          <w:lang w:val="en-US"/>
        </w:rPr>
        <w:t xml:space="preserve">futures </w:t>
      </w:r>
      <w:r w:rsidR="00886415" w:rsidRPr="007E43EF">
        <w:rPr>
          <w:bCs/>
          <w:i/>
          <w:iCs/>
          <w:szCs w:val="24"/>
          <w:lang w:val="en-US"/>
        </w:rPr>
        <w:t>in sight</w:t>
      </w:r>
      <w:r w:rsidR="00886415" w:rsidRPr="00886415">
        <w:rPr>
          <w:bCs/>
          <w:szCs w:val="24"/>
          <w:lang w:val="en-US"/>
        </w:rPr>
        <w:t xml:space="preserve"> </w:t>
      </w:r>
      <w:r w:rsidR="00886415">
        <w:rPr>
          <w:bCs/>
          <w:szCs w:val="24"/>
          <w:lang w:val="en-US"/>
        </w:rPr>
        <w:t xml:space="preserve">NDIS </w:t>
      </w:r>
      <w:r w:rsidR="00886415" w:rsidRPr="00886415">
        <w:rPr>
          <w:bCs/>
          <w:szCs w:val="24"/>
          <w:lang w:val="en-US"/>
        </w:rPr>
        <w:t>registered services</w:t>
      </w:r>
    </w:p>
    <w:p w14:paraId="570A7DE0" w14:textId="6D250619" w:rsidR="003437B2" w:rsidRPr="005F0E61" w:rsidRDefault="003437B2" w:rsidP="003437B2">
      <w:pPr>
        <w:rPr>
          <w:b/>
          <w:szCs w:val="24"/>
          <w:lang w:val="en-US"/>
        </w:rPr>
      </w:pPr>
      <w:r w:rsidRPr="005F0E61">
        <w:rPr>
          <w:b/>
          <w:szCs w:val="24"/>
          <w:lang w:val="en-US"/>
        </w:rPr>
        <w:t>Review</w:t>
      </w:r>
    </w:p>
    <w:p w14:paraId="488BDC4E" w14:textId="77777777" w:rsidR="003437B2" w:rsidRPr="005F0E61" w:rsidRDefault="003437B2" w:rsidP="003437B2">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388F85B0" w14:textId="77777777" w:rsidR="003437B2" w:rsidRPr="005F0E61" w:rsidRDefault="003437B2" w:rsidP="003437B2">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49B7CC1C" w14:textId="6466F21E" w:rsidR="00604B1A" w:rsidRPr="0070558E" w:rsidRDefault="00604B1A" w:rsidP="00AE229F">
      <w:pPr>
        <w:rPr>
          <w:b/>
          <w:szCs w:val="24"/>
          <w:lang w:val="en-US"/>
        </w:rPr>
      </w:pPr>
    </w:p>
    <w:tbl>
      <w:tblPr>
        <w:tblStyle w:val="TableGrid"/>
        <w:tblW w:w="9322" w:type="dxa"/>
        <w:tblLook w:val="04A0" w:firstRow="1" w:lastRow="0" w:firstColumn="1" w:lastColumn="0" w:noHBand="0" w:noVBand="1"/>
      </w:tblPr>
      <w:tblGrid>
        <w:gridCol w:w="3085"/>
        <w:gridCol w:w="2126"/>
        <w:gridCol w:w="1985"/>
        <w:gridCol w:w="2126"/>
      </w:tblGrid>
      <w:tr w:rsidR="00446706" w:rsidRPr="00AE229F" w14:paraId="3FFF107A" w14:textId="4B0661F3" w:rsidTr="00336177">
        <w:tc>
          <w:tcPr>
            <w:tcW w:w="3085" w:type="dxa"/>
          </w:tcPr>
          <w:p w14:paraId="541C918A" w14:textId="2AE58794" w:rsidR="00446706" w:rsidRPr="00AE229F" w:rsidRDefault="00446706" w:rsidP="00AE229F">
            <w:pPr>
              <w:rPr>
                <w:bCs/>
                <w:color w:val="000000" w:themeColor="text1"/>
                <w:szCs w:val="24"/>
                <w:lang w:val="en"/>
              </w:rPr>
            </w:pPr>
            <w:r w:rsidRPr="00AE229F">
              <w:rPr>
                <w:bCs/>
                <w:color w:val="000000" w:themeColor="text1"/>
                <w:szCs w:val="24"/>
                <w:lang w:val="en"/>
              </w:rPr>
              <w:t>Signed by all Partners</w:t>
            </w:r>
          </w:p>
        </w:tc>
        <w:tc>
          <w:tcPr>
            <w:tcW w:w="2126" w:type="dxa"/>
          </w:tcPr>
          <w:p w14:paraId="1A4827E7" w14:textId="77777777" w:rsidR="00446706" w:rsidRPr="00AE229F" w:rsidRDefault="00446706" w:rsidP="00AE229F">
            <w:pPr>
              <w:rPr>
                <w:bCs/>
                <w:color w:val="000000" w:themeColor="text1"/>
                <w:szCs w:val="24"/>
                <w:highlight w:val="yellow"/>
                <w:lang w:val="en"/>
              </w:rPr>
            </w:pPr>
          </w:p>
        </w:tc>
        <w:tc>
          <w:tcPr>
            <w:tcW w:w="1985" w:type="dxa"/>
          </w:tcPr>
          <w:p w14:paraId="67082EFA" w14:textId="77FF5AB7" w:rsidR="00446706" w:rsidRPr="00AE229F" w:rsidRDefault="00446706" w:rsidP="00AE229F">
            <w:pPr>
              <w:rPr>
                <w:bCs/>
                <w:color w:val="000000" w:themeColor="text1"/>
                <w:szCs w:val="24"/>
                <w:highlight w:val="yellow"/>
                <w:lang w:val="en"/>
              </w:rPr>
            </w:pPr>
          </w:p>
        </w:tc>
        <w:tc>
          <w:tcPr>
            <w:tcW w:w="2126" w:type="dxa"/>
          </w:tcPr>
          <w:p w14:paraId="4EE890B3" w14:textId="77777777" w:rsidR="00446706" w:rsidRPr="00AE229F" w:rsidRDefault="00446706" w:rsidP="00AE229F">
            <w:pPr>
              <w:rPr>
                <w:bCs/>
                <w:color w:val="000000" w:themeColor="text1"/>
                <w:szCs w:val="24"/>
                <w:highlight w:val="yellow"/>
                <w:lang w:val="en"/>
              </w:rPr>
            </w:pPr>
          </w:p>
        </w:tc>
      </w:tr>
      <w:tr w:rsidR="00446706" w:rsidRPr="00AE229F" w14:paraId="6CB46F76" w14:textId="4B0412AC" w:rsidTr="00336177">
        <w:tc>
          <w:tcPr>
            <w:tcW w:w="3085" w:type="dxa"/>
          </w:tcPr>
          <w:p w14:paraId="3727E220" w14:textId="77777777" w:rsidR="00446706" w:rsidRPr="00AA142E" w:rsidRDefault="00446706" w:rsidP="00AE229F">
            <w:pPr>
              <w:rPr>
                <w:bCs/>
                <w:color w:val="000000" w:themeColor="text1"/>
                <w:szCs w:val="24"/>
                <w:lang w:val="en"/>
              </w:rPr>
            </w:pPr>
            <w:r w:rsidRPr="00AA142E">
              <w:rPr>
                <w:bCs/>
                <w:color w:val="000000" w:themeColor="text1"/>
                <w:szCs w:val="24"/>
                <w:lang w:val="en"/>
              </w:rPr>
              <w:t>Date effective</w:t>
            </w:r>
          </w:p>
        </w:tc>
        <w:tc>
          <w:tcPr>
            <w:tcW w:w="2126" w:type="dxa"/>
          </w:tcPr>
          <w:p w14:paraId="02877793" w14:textId="4D142CFB" w:rsidR="00446706" w:rsidRPr="00AA142E" w:rsidRDefault="00FF6317" w:rsidP="00336177">
            <w:pPr>
              <w:rPr>
                <w:bCs/>
                <w:color w:val="000000" w:themeColor="text1"/>
                <w:szCs w:val="24"/>
                <w:lang w:val="en"/>
              </w:rPr>
            </w:pPr>
            <w:r>
              <w:rPr>
                <w:bCs/>
                <w:color w:val="000000" w:themeColor="text1"/>
                <w:szCs w:val="24"/>
                <w:lang w:val="en"/>
              </w:rPr>
              <w:t>1 April 2022</w:t>
            </w:r>
          </w:p>
        </w:tc>
        <w:tc>
          <w:tcPr>
            <w:tcW w:w="1985" w:type="dxa"/>
          </w:tcPr>
          <w:p w14:paraId="101ABC3F" w14:textId="6541DD81" w:rsidR="00446706" w:rsidRPr="00AA142E" w:rsidRDefault="00446706" w:rsidP="00AE229F">
            <w:pPr>
              <w:rPr>
                <w:bCs/>
                <w:color w:val="000000" w:themeColor="text1"/>
                <w:szCs w:val="24"/>
                <w:lang w:val="en"/>
              </w:rPr>
            </w:pPr>
            <w:r w:rsidRPr="00AA142E">
              <w:rPr>
                <w:bCs/>
                <w:color w:val="000000" w:themeColor="text1"/>
                <w:szCs w:val="24"/>
                <w:lang w:val="en"/>
              </w:rPr>
              <w:t>Version</w:t>
            </w:r>
          </w:p>
        </w:tc>
        <w:tc>
          <w:tcPr>
            <w:tcW w:w="2126" w:type="dxa"/>
          </w:tcPr>
          <w:p w14:paraId="764D1CAF" w14:textId="69DC8723" w:rsidR="00446706" w:rsidRPr="00AA142E" w:rsidRDefault="00FF6317" w:rsidP="00AE229F">
            <w:pPr>
              <w:rPr>
                <w:bCs/>
                <w:color w:val="000000" w:themeColor="text1"/>
                <w:szCs w:val="24"/>
                <w:lang w:val="en"/>
              </w:rPr>
            </w:pPr>
            <w:r>
              <w:rPr>
                <w:bCs/>
                <w:color w:val="000000" w:themeColor="text1"/>
                <w:szCs w:val="24"/>
                <w:lang w:val="en"/>
              </w:rPr>
              <w:t>4</w:t>
            </w:r>
          </w:p>
        </w:tc>
      </w:tr>
      <w:tr w:rsidR="00446706" w:rsidRPr="00AE229F" w14:paraId="3E9512BA" w14:textId="07525B5E" w:rsidTr="00336177">
        <w:tc>
          <w:tcPr>
            <w:tcW w:w="3085" w:type="dxa"/>
          </w:tcPr>
          <w:p w14:paraId="6124F302" w14:textId="712743CB" w:rsidR="00446706" w:rsidRPr="00AA142E" w:rsidRDefault="00446706" w:rsidP="00AE229F">
            <w:pPr>
              <w:rPr>
                <w:bCs/>
                <w:color w:val="000000" w:themeColor="text1"/>
                <w:szCs w:val="24"/>
                <w:lang w:val="en"/>
              </w:rPr>
            </w:pPr>
            <w:r w:rsidRPr="00AA142E">
              <w:rPr>
                <w:bCs/>
                <w:color w:val="000000" w:themeColor="text1"/>
                <w:szCs w:val="24"/>
                <w:lang w:val="en"/>
              </w:rPr>
              <w:t>Review date</w:t>
            </w:r>
          </w:p>
        </w:tc>
        <w:tc>
          <w:tcPr>
            <w:tcW w:w="2126" w:type="dxa"/>
          </w:tcPr>
          <w:p w14:paraId="64CDDF5D" w14:textId="222FB727" w:rsidR="00446706" w:rsidRPr="00AA142E" w:rsidRDefault="00FF6317" w:rsidP="00336177">
            <w:pPr>
              <w:rPr>
                <w:bCs/>
                <w:color w:val="000000" w:themeColor="text1"/>
                <w:szCs w:val="24"/>
                <w:lang w:val="en"/>
              </w:rPr>
            </w:pPr>
            <w:r>
              <w:rPr>
                <w:bCs/>
                <w:color w:val="000000" w:themeColor="text1"/>
                <w:szCs w:val="24"/>
                <w:lang w:val="en"/>
              </w:rPr>
              <w:t>1 April 2024</w:t>
            </w:r>
          </w:p>
        </w:tc>
        <w:tc>
          <w:tcPr>
            <w:tcW w:w="1985" w:type="dxa"/>
          </w:tcPr>
          <w:p w14:paraId="618B785B" w14:textId="3E538829" w:rsidR="00446706" w:rsidRPr="00AA142E" w:rsidRDefault="00446706" w:rsidP="00AE229F">
            <w:pPr>
              <w:rPr>
                <w:bCs/>
                <w:color w:val="000000" w:themeColor="text1"/>
                <w:szCs w:val="24"/>
                <w:lang w:val="en"/>
              </w:rPr>
            </w:pPr>
            <w:r w:rsidRPr="00AA142E">
              <w:rPr>
                <w:bCs/>
                <w:color w:val="000000" w:themeColor="text1"/>
                <w:szCs w:val="24"/>
                <w:lang w:val="en"/>
              </w:rPr>
              <w:t>No of pages</w:t>
            </w:r>
          </w:p>
        </w:tc>
        <w:tc>
          <w:tcPr>
            <w:tcW w:w="2126" w:type="dxa"/>
          </w:tcPr>
          <w:p w14:paraId="7D87C6F0" w14:textId="1B9206CC" w:rsidR="00446706" w:rsidRPr="00AA142E" w:rsidRDefault="00491E4C" w:rsidP="00AE229F">
            <w:pPr>
              <w:rPr>
                <w:bCs/>
                <w:color w:val="000000" w:themeColor="text1"/>
                <w:szCs w:val="24"/>
                <w:lang w:val="en"/>
              </w:rPr>
            </w:pPr>
            <w:r>
              <w:rPr>
                <w:bCs/>
                <w:color w:val="000000" w:themeColor="text1"/>
                <w:szCs w:val="24"/>
                <w:lang w:val="en"/>
              </w:rPr>
              <w:t>10</w:t>
            </w:r>
          </w:p>
        </w:tc>
      </w:tr>
    </w:tbl>
    <w:p w14:paraId="7A1F0892" w14:textId="77777777" w:rsidR="00886415" w:rsidRDefault="00886415">
      <w:pPr>
        <w:rPr>
          <w:rFonts w:ascii="Century Gothic" w:hAnsi="Century Gothic" w:cstheme="minorHAnsi"/>
          <w:color w:val="000000" w:themeColor="text1"/>
          <w:szCs w:val="24"/>
        </w:rPr>
        <w:sectPr w:rsidR="00886415" w:rsidSect="00886415">
          <w:headerReference w:type="default" r:id="rId11"/>
          <w:footerReference w:type="even" r:id="rId12"/>
          <w:footerReference w:type="default" r:id="rId13"/>
          <w:pgSz w:w="11906" w:h="16838"/>
          <w:pgMar w:top="1276" w:right="1440" w:bottom="1440" w:left="1440" w:header="794" w:footer="708" w:gutter="0"/>
          <w:cols w:space="708"/>
          <w:docGrid w:linePitch="360"/>
        </w:sectPr>
      </w:pPr>
    </w:p>
    <w:p w14:paraId="1A49340C" w14:textId="550B6934" w:rsidR="00886415" w:rsidRDefault="00432462" w:rsidP="00886415">
      <w:pPr>
        <w:rPr>
          <w:rFonts w:ascii="Century Gothic" w:hAnsi="Century Gothic" w:cstheme="minorHAnsi"/>
          <w:color w:val="000000" w:themeColor="text1"/>
          <w:szCs w:val="24"/>
        </w:rPr>
      </w:pPr>
      <w:r>
        <w:rPr>
          <w:rFonts w:ascii="Century Gothic" w:hAnsi="Century Gothic" w:cstheme="minorHAnsi"/>
          <w:i/>
          <w:iCs/>
          <w:color w:val="000000" w:themeColor="text1"/>
          <w:szCs w:val="24"/>
        </w:rPr>
        <w:lastRenderedPageBreak/>
        <w:t>f</w:t>
      </w:r>
      <w:r w:rsidRPr="007E43EF">
        <w:rPr>
          <w:rFonts w:ascii="Century Gothic" w:hAnsi="Century Gothic" w:cstheme="minorHAnsi"/>
          <w:i/>
          <w:iCs/>
          <w:color w:val="000000" w:themeColor="text1"/>
          <w:szCs w:val="24"/>
        </w:rPr>
        <w:t xml:space="preserve">utures </w:t>
      </w:r>
      <w:r w:rsidR="00886415" w:rsidRPr="007E43EF">
        <w:rPr>
          <w:rFonts w:ascii="Century Gothic" w:hAnsi="Century Gothic" w:cstheme="minorHAnsi"/>
          <w:i/>
          <w:iCs/>
          <w:color w:val="000000" w:themeColor="text1"/>
          <w:szCs w:val="24"/>
        </w:rPr>
        <w:t>in sight</w:t>
      </w:r>
      <w:r w:rsidR="00886415">
        <w:rPr>
          <w:rFonts w:ascii="Century Gothic" w:hAnsi="Century Gothic" w:cstheme="minorHAnsi"/>
          <w:color w:val="000000" w:themeColor="text1"/>
          <w:szCs w:val="24"/>
        </w:rPr>
        <w:t xml:space="preserve"> NDIS registered Services</w:t>
      </w:r>
    </w:p>
    <w:tbl>
      <w:tblPr>
        <w:tblW w:w="13060" w:type="dxa"/>
        <w:tblInd w:w="108" w:type="dxa"/>
        <w:tblLook w:val="04A0" w:firstRow="1" w:lastRow="0" w:firstColumn="1" w:lastColumn="0" w:noHBand="0" w:noVBand="1"/>
      </w:tblPr>
      <w:tblGrid>
        <w:gridCol w:w="2440"/>
        <w:gridCol w:w="2640"/>
        <w:gridCol w:w="3020"/>
        <w:gridCol w:w="4960"/>
      </w:tblGrid>
      <w:tr w:rsidR="00886415" w:rsidRPr="00886415" w14:paraId="63FC7B3D" w14:textId="77777777" w:rsidTr="00886415">
        <w:trPr>
          <w:trHeight w:val="380"/>
        </w:trPr>
        <w:tc>
          <w:tcPr>
            <w:tcW w:w="5080" w:type="dxa"/>
            <w:gridSpan w:val="2"/>
            <w:tcBorders>
              <w:top w:val="nil"/>
              <w:left w:val="nil"/>
              <w:bottom w:val="nil"/>
              <w:right w:val="nil"/>
            </w:tcBorders>
            <w:shd w:val="clear" w:color="auto" w:fill="auto"/>
            <w:noWrap/>
            <w:vAlign w:val="bottom"/>
            <w:hideMark/>
          </w:tcPr>
          <w:p w14:paraId="349F6142" w14:textId="77777777" w:rsidR="00886415" w:rsidRPr="00886415" w:rsidRDefault="00886415" w:rsidP="00886415">
            <w:pPr>
              <w:spacing w:after="0" w:line="240" w:lineRule="auto"/>
              <w:rPr>
                <w:rFonts w:ascii="Calibri" w:eastAsia="Times New Roman" w:hAnsi="Calibri" w:cs="Calibri"/>
                <w:b/>
                <w:bCs/>
                <w:color w:val="000000"/>
                <w:sz w:val="28"/>
                <w:szCs w:val="28"/>
                <w:lang w:eastAsia="en-GB"/>
              </w:rPr>
            </w:pPr>
            <w:r w:rsidRPr="007E43EF">
              <w:rPr>
                <w:rFonts w:ascii="Calibri" w:eastAsia="Times New Roman" w:hAnsi="Calibri" w:cs="Calibri"/>
                <w:b/>
                <w:bCs/>
                <w:i/>
                <w:iCs/>
                <w:color w:val="000000"/>
                <w:sz w:val="28"/>
                <w:szCs w:val="28"/>
                <w:lang w:eastAsia="en-GB"/>
              </w:rPr>
              <w:t>futures in sight</w:t>
            </w:r>
            <w:r w:rsidRPr="00886415">
              <w:rPr>
                <w:rFonts w:ascii="Calibri" w:eastAsia="Times New Roman" w:hAnsi="Calibri" w:cs="Calibri"/>
                <w:b/>
                <w:bCs/>
                <w:color w:val="000000"/>
                <w:sz w:val="28"/>
                <w:szCs w:val="28"/>
                <w:lang w:eastAsia="en-GB"/>
              </w:rPr>
              <w:t xml:space="preserve"> NDIS registered Services</w:t>
            </w:r>
          </w:p>
        </w:tc>
        <w:tc>
          <w:tcPr>
            <w:tcW w:w="3020" w:type="dxa"/>
            <w:tcBorders>
              <w:top w:val="nil"/>
              <w:left w:val="nil"/>
              <w:bottom w:val="nil"/>
              <w:right w:val="nil"/>
            </w:tcBorders>
            <w:shd w:val="clear" w:color="auto" w:fill="auto"/>
            <w:noWrap/>
            <w:vAlign w:val="bottom"/>
            <w:hideMark/>
          </w:tcPr>
          <w:p w14:paraId="6162E562" w14:textId="77777777" w:rsidR="00886415" w:rsidRPr="00886415" w:rsidRDefault="00886415" w:rsidP="00886415">
            <w:pPr>
              <w:spacing w:after="0" w:line="240" w:lineRule="auto"/>
              <w:rPr>
                <w:rFonts w:ascii="Calibri" w:eastAsia="Times New Roman" w:hAnsi="Calibri" w:cs="Calibri"/>
                <w:b/>
                <w:bCs/>
                <w:color w:val="000000"/>
                <w:sz w:val="28"/>
                <w:szCs w:val="28"/>
                <w:lang w:eastAsia="en-GB"/>
              </w:rPr>
            </w:pPr>
          </w:p>
        </w:tc>
        <w:tc>
          <w:tcPr>
            <w:tcW w:w="4960" w:type="dxa"/>
            <w:tcBorders>
              <w:top w:val="nil"/>
              <w:left w:val="nil"/>
              <w:bottom w:val="nil"/>
              <w:right w:val="nil"/>
            </w:tcBorders>
            <w:shd w:val="clear" w:color="auto" w:fill="auto"/>
            <w:noWrap/>
            <w:vAlign w:val="bottom"/>
            <w:hideMark/>
          </w:tcPr>
          <w:p w14:paraId="2A06DA96" w14:textId="77777777" w:rsidR="00886415" w:rsidRPr="00886415" w:rsidRDefault="00886415" w:rsidP="00886415">
            <w:pPr>
              <w:spacing w:after="0" w:line="240" w:lineRule="auto"/>
              <w:rPr>
                <w:rFonts w:ascii="Times New Roman" w:eastAsia="Times New Roman" w:hAnsi="Times New Roman" w:cs="Times New Roman"/>
                <w:sz w:val="20"/>
                <w:szCs w:val="20"/>
                <w:lang w:eastAsia="en-GB"/>
              </w:rPr>
            </w:pPr>
          </w:p>
        </w:tc>
      </w:tr>
      <w:tr w:rsidR="00886415" w:rsidRPr="00886415" w14:paraId="68720F8A" w14:textId="77777777" w:rsidTr="00886415">
        <w:trPr>
          <w:trHeight w:val="320"/>
        </w:trPr>
        <w:tc>
          <w:tcPr>
            <w:tcW w:w="2440" w:type="dxa"/>
            <w:tcBorders>
              <w:top w:val="nil"/>
              <w:left w:val="nil"/>
              <w:bottom w:val="nil"/>
              <w:right w:val="nil"/>
            </w:tcBorders>
            <w:shd w:val="clear" w:color="auto" w:fill="auto"/>
            <w:noWrap/>
            <w:vAlign w:val="bottom"/>
            <w:hideMark/>
          </w:tcPr>
          <w:p w14:paraId="6810CFB0" w14:textId="77777777" w:rsidR="00886415" w:rsidRPr="00886415" w:rsidRDefault="00886415" w:rsidP="00886415">
            <w:pPr>
              <w:spacing w:after="0" w:line="240" w:lineRule="auto"/>
              <w:rPr>
                <w:rFonts w:ascii="Times New Roman" w:eastAsia="Times New Roman" w:hAnsi="Times New Roman" w:cs="Times New Roman"/>
                <w:sz w:val="20"/>
                <w:szCs w:val="20"/>
                <w:lang w:eastAsia="en-GB"/>
              </w:rPr>
            </w:pPr>
          </w:p>
        </w:tc>
        <w:tc>
          <w:tcPr>
            <w:tcW w:w="2640" w:type="dxa"/>
            <w:tcBorders>
              <w:top w:val="nil"/>
              <w:left w:val="nil"/>
              <w:bottom w:val="nil"/>
              <w:right w:val="nil"/>
            </w:tcBorders>
            <w:shd w:val="clear" w:color="auto" w:fill="auto"/>
            <w:noWrap/>
            <w:vAlign w:val="bottom"/>
            <w:hideMark/>
          </w:tcPr>
          <w:p w14:paraId="67FC8ECB" w14:textId="77777777" w:rsidR="00886415" w:rsidRPr="00886415" w:rsidRDefault="00886415" w:rsidP="00886415">
            <w:pPr>
              <w:spacing w:after="0" w:line="240" w:lineRule="auto"/>
              <w:rPr>
                <w:rFonts w:ascii="Times New Roman" w:eastAsia="Times New Roman" w:hAnsi="Times New Roman" w:cs="Times New Roman"/>
                <w:sz w:val="20"/>
                <w:szCs w:val="20"/>
                <w:lang w:eastAsia="en-GB"/>
              </w:rPr>
            </w:pPr>
          </w:p>
        </w:tc>
        <w:tc>
          <w:tcPr>
            <w:tcW w:w="3020" w:type="dxa"/>
            <w:tcBorders>
              <w:top w:val="nil"/>
              <w:left w:val="nil"/>
              <w:bottom w:val="nil"/>
              <w:right w:val="nil"/>
            </w:tcBorders>
            <w:shd w:val="clear" w:color="auto" w:fill="auto"/>
            <w:noWrap/>
            <w:vAlign w:val="bottom"/>
            <w:hideMark/>
          </w:tcPr>
          <w:p w14:paraId="5EFEE540" w14:textId="77777777" w:rsidR="00886415" w:rsidRPr="00886415" w:rsidRDefault="00886415" w:rsidP="00886415">
            <w:pPr>
              <w:spacing w:after="0" w:line="240" w:lineRule="auto"/>
              <w:rPr>
                <w:rFonts w:ascii="Times New Roman" w:eastAsia="Times New Roman" w:hAnsi="Times New Roman" w:cs="Times New Roman"/>
                <w:sz w:val="20"/>
                <w:szCs w:val="20"/>
                <w:lang w:eastAsia="en-GB"/>
              </w:rPr>
            </w:pPr>
          </w:p>
        </w:tc>
        <w:tc>
          <w:tcPr>
            <w:tcW w:w="4960" w:type="dxa"/>
            <w:tcBorders>
              <w:top w:val="nil"/>
              <w:left w:val="nil"/>
              <w:bottom w:val="nil"/>
              <w:right w:val="nil"/>
            </w:tcBorders>
            <w:shd w:val="clear" w:color="auto" w:fill="auto"/>
            <w:noWrap/>
            <w:vAlign w:val="bottom"/>
            <w:hideMark/>
          </w:tcPr>
          <w:p w14:paraId="73ADAA7A" w14:textId="77777777" w:rsidR="00886415" w:rsidRPr="00886415" w:rsidRDefault="00886415" w:rsidP="00886415">
            <w:pPr>
              <w:spacing w:after="0" w:line="240" w:lineRule="auto"/>
              <w:rPr>
                <w:rFonts w:ascii="Times New Roman" w:eastAsia="Times New Roman" w:hAnsi="Times New Roman" w:cs="Times New Roman"/>
                <w:sz w:val="20"/>
                <w:szCs w:val="20"/>
                <w:lang w:eastAsia="en-GB"/>
              </w:rPr>
            </w:pPr>
          </w:p>
        </w:tc>
      </w:tr>
      <w:tr w:rsidR="00886415" w:rsidRPr="00886415" w14:paraId="5850204F" w14:textId="77777777" w:rsidTr="00886415">
        <w:trPr>
          <w:trHeight w:val="680"/>
        </w:trPr>
        <w:tc>
          <w:tcPr>
            <w:tcW w:w="2440" w:type="dxa"/>
            <w:tcBorders>
              <w:top w:val="nil"/>
              <w:left w:val="nil"/>
              <w:bottom w:val="nil"/>
              <w:right w:val="nil"/>
            </w:tcBorders>
            <w:shd w:val="clear" w:color="000000" w:fill="FFFF00"/>
            <w:vAlign w:val="bottom"/>
            <w:hideMark/>
          </w:tcPr>
          <w:p w14:paraId="7ACB1FD5" w14:textId="77777777" w:rsidR="00886415" w:rsidRPr="00886415" w:rsidRDefault="00886415" w:rsidP="00886415">
            <w:pPr>
              <w:spacing w:after="0" w:line="240" w:lineRule="auto"/>
              <w:jc w:val="center"/>
              <w:rPr>
                <w:rFonts w:ascii="Calibri" w:eastAsia="Times New Roman" w:hAnsi="Calibri" w:cs="Calibri"/>
                <w:b/>
                <w:bCs/>
                <w:color w:val="000000"/>
                <w:szCs w:val="24"/>
                <w:lang w:eastAsia="en-GB"/>
              </w:rPr>
            </w:pPr>
            <w:r w:rsidRPr="00886415">
              <w:rPr>
                <w:rFonts w:ascii="Calibri" w:eastAsia="Times New Roman" w:hAnsi="Calibri" w:cs="Calibri"/>
                <w:b/>
                <w:bCs/>
                <w:color w:val="000000"/>
                <w:szCs w:val="24"/>
                <w:lang w:eastAsia="en-GB"/>
              </w:rPr>
              <w:t>Coordination Of Supports</w:t>
            </w:r>
          </w:p>
        </w:tc>
        <w:tc>
          <w:tcPr>
            <w:tcW w:w="2640" w:type="dxa"/>
            <w:tcBorders>
              <w:top w:val="nil"/>
              <w:left w:val="nil"/>
              <w:bottom w:val="nil"/>
              <w:right w:val="nil"/>
            </w:tcBorders>
            <w:shd w:val="clear" w:color="000000" w:fill="FFFF00"/>
            <w:vAlign w:val="bottom"/>
            <w:hideMark/>
          </w:tcPr>
          <w:p w14:paraId="5D913480" w14:textId="77777777" w:rsidR="00886415" w:rsidRPr="00886415" w:rsidRDefault="00886415" w:rsidP="00886415">
            <w:pPr>
              <w:spacing w:after="0" w:line="240" w:lineRule="auto"/>
              <w:jc w:val="center"/>
              <w:rPr>
                <w:rFonts w:ascii="Calibri" w:eastAsia="Times New Roman" w:hAnsi="Calibri" w:cs="Calibri"/>
                <w:b/>
                <w:bCs/>
                <w:color w:val="000000"/>
                <w:szCs w:val="24"/>
                <w:lang w:eastAsia="en-GB"/>
              </w:rPr>
            </w:pPr>
            <w:r w:rsidRPr="00886415">
              <w:rPr>
                <w:rFonts w:ascii="Calibri" w:eastAsia="Times New Roman" w:hAnsi="Calibri" w:cs="Calibri"/>
                <w:b/>
                <w:bCs/>
                <w:color w:val="000000"/>
                <w:szCs w:val="24"/>
                <w:lang w:eastAsia="en-GB"/>
              </w:rPr>
              <w:t> </w:t>
            </w:r>
          </w:p>
        </w:tc>
        <w:tc>
          <w:tcPr>
            <w:tcW w:w="3020" w:type="dxa"/>
            <w:tcBorders>
              <w:top w:val="nil"/>
              <w:left w:val="nil"/>
              <w:bottom w:val="nil"/>
              <w:right w:val="nil"/>
            </w:tcBorders>
            <w:shd w:val="clear" w:color="000000" w:fill="FFFF00"/>
            <w:vAlign w:val="bottom"/>
            <w:hideMark/>
          </w:tcPr>
          <w:p w14:paraId="2697F1BC" w14:textId="77777777" w:rsidR="00886415" w:rsidRPr="00886415" w:rsidRDefault="00886415" w:rsidP="00886415">
            <w:pPr>
              <w:spacing w:after="0" w:line="240" w:lineRule="auto"/>
              <w:jc w:val="center"/>
              <w:rPr>
                <w:rFonts w:ascii="Calibri" w:eastAsia="Times New Roman" w:hAnsi="Calibri" w:cs="Calibri"/>
                <w:b/>
                <w:bCs/>
                <w:color w:val="000000"/>
                <w:szCs w:val="24"/>
                <w:lang w:eastAsia="en-GB"/>
              </w:rPr>
            </w:pPr>
            <w:r w:rsidRPr="00886415">
              <w:rPr>
                <w:rFonts w:ascii="Calibri" w:eastAsia="Times New Roman" w:hAnsi="Calibri" w:cs="Calibri"/>
                <w:b/>
                <w:bCs/>
                <w:color w:val="000000"/>
                <w:szCs w:val="24"/>
                <w:lang w:eastAsia="en-GB"/>
              </w:rPr>
              <w:t> </w:t>
            </w:r>
          </w:p>
        </w:tc>
        <w:tc>
          <w:tcPr>
            <w:tcW w:w="4960" w:type="dxa"/>
            <w:tcBorders>
              <w:top w:val="nil"/>
              <w:left w:val="nil"/>
              <w:bottom w:val="nil"/>
              <w:right w:val="nil"/>
            </w:tcBorders>
            <w:shd w:val="clear" w:color="000000" w:fill="FFFF00"/>
            <w:vAlign w:val="bottom"/>
            <w:hideMark/>
          </w:tcPr>
          <w:p w14:paraId="2E218DF8" w14:textId="77777777" w:rsidR="00886415" w:rsidRPr="00886415" w:rsidRDefault="00886415" w:rsidP="00886415">
            <w:pPr>
              <w:spacing w:after="0" w:line="240" w:lineRule="auto"/>
              <w:jc w:val="center"/>
              <w:rPr>
                <w:rFonts w:ascii="Calibri" w:eastAsia="Times New Roman" w:hAnsi="Calibri" w:cs="Calibri"/>
                <w:b/>
                <w:bCs/>
                <w:color w:val="000000"/>
                <w:szCs w:val="24"/>
                <w:lang w:eastAsia="en-GB"/>
              </w:rPr>
            </w:pPr>
            <w:r w:rsidRPr="00886415">
              <w:rPr>
                <w:rFonts w:ascii="Calibri" w:eastAsia="Times New Roman" w:hAnsi="Calibri" w:cs="Calibri"/>
                <w:b/>
                <w:bCs/>
                <w:color w:val="000000"/>
                <w:szCs w:val="24"/>
                <w:lang w:eastAsia="en-GB"/>
              </w:rPr>
              <w:t> </w:t>
            </w:r>
          </w:p>
        </w:tc>
      </w:tr>
      <w:tr w:rsidR="00886415" w:rsidRPr="00886415" w14:paraId="1D43CBC0" w14:textId="77777777" w:rsidTr="00886415">
        <w:trPr>
          <w:trHeight w:val="2040"/>
        </w:trPr>
        <w:tc>
          <w:tcPr>
            <w:tcW w:w="2440" w:type="dxa"/>
            <w:tcBorders>
              <w:top w:val="nil"/>
              <w:left w:val="nil"/>
              <w:bottom w:val="nil"/>
              <w:right w:val="nil"/>
            </w:tcBorders>
            <w:shd w:val="clear" w:color="auto" w:fill="auto"/>
            <w:vAlign w:val="bottom"/>
            <w:hideMark/>
          </w:tcPr>
          <w:p w14:paraId="14F45FE7"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Assist-Life Stage, Transition                               </w:t>
            </w:r>
          </w:p>
        </w:tc>
        <w:tc>
          <w:tcPr>
            <w:tcW w:w="2640" w:type="dxa"/>
            <w:tcBorders>
              <w:top w:val="nil"/>
              <w:left w:val="nil"/>
              <w:bottom w:val="nil"/>
              <w:right w:val="nil"/>
            </w:tcBorders>
            <w:shd w:val="clear" w:color="auto" w:fill="auto"/>
            <w:vAlign w:val="bottom"/>
            <w:hideMark/>
          </w:tcPr>
          <w:p w14:paraId="7E0FD54A" w14:textId="5BA36962" w:rsidR="00886415" w:rsidRPr="00886415" w:rsidRDefault="00E455C3" w:rsidP="00886415">
            <w:pPr>
              <w:spacing w:after="0" w:line="240" w:lineRule="auto"/>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Support Coordination Level 1 - </w:t>
            </w:r>
            <w:r w:rsidR="00886415" w:rsidRPr="00886415">
              <w:rPr>
                <w:rFonts w:ascii="Calibri" w:eastAsia="Times New Roman" w:hAnsi="Calibri" w:cs="Calibri"/>
                <w:color w:val="000000"/>
                <w:szCs w:val="24"/>
                <w:lang w:eastAsia="en-GB"/>
              </w:rPr>
              <w:t>support connection</w:t>
            </w:r>
          </w:p>
        </w:tc>
        <w:tc>
          <w:tcPr>
            <w:tcW w:w="3020" w:type="dxa"/>
            <w:tcBorders>
              <w:top w:val="nil"/>
              <w:left w:val="nil"/>
              <w:bottom w:val="nil"/>
              <w:right w:val="nil"/>
            </w:tcBorders>
            <w:shd w:val="clear" w:color="auto" w:fill="auto"/>
            <w:vAlign w:val="bottom"/>
            <w:hideMark/>
          </w:tcPr>
          <w:p w14:paraId="407676D0"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07_001_0106_8_3</w:t>
            </w:r>
          </w:p>
        </w:tc>
        <w:tc>
          <w:tcPr>
            <w:tcW w:w="4960" w:type="dxa"/>
            <w:tcBorders>
              <w:top w:val="nil"/>
              <w:left w:val="nil"/>
              <w:bottom w:val="nil"/>
              <w:right w:val="nil"/>
            </w:tcBorders>
            <w:shd w:val="clear" w:color="auto" w:fill="auto"/>
            <w:vAlign w:val="bottom"/>
            <w:hideMark/>
          </w:tcPr>
          <w:p w14:paraId="1BB8D804" w14:textId="0F99CD25" w:rsidR="00886415" w:rsidRPr="00886415" w:rsidRDefault="00E455C3" w:rsidP="00886415">
            <w:pPr>
              <w:spacing w:after="0" w:line="240" w:lineRule="auto"/>
              <w:rPr>
                <w:rFonts w:ascii="Calibri" w:eastAsia="Times New Roman" w:hAnsi="Calibri" w:cs="Calibri"/>
                <w:color w:val="000000"/>
                <w:szCs w:val="24"/>
                <w:lang w:eastAsia="en-GB"/>
              </w:rPr>
            </w:pPr>
            <w:r w:rsidRPr="007E43EF">
              <w:rPr>
                <w:rFonts w:ascii="Calibri" w:eastAsia="Times New Roman" w:hAnsi="Calibri" w:cs="Calibri"/>
                <w:color w:val="000000"/>
                <w:szCs w:val="24"/>
                <w:lang w:eastAsia="en-GB"/>
              </w:rPr>
              <w:t xml:space="preserve">assists a participant to implement their plan by strengthening their ability to connect with the broader systems of supports and to understand the purpose of the funded supports. Support Connection assists a participant to understand their NDIS plan, connect participants with broader systems of supports, and </w:t>
            </w:r>
            <w:proofErr w:type="gramStart"/>
            <w:r w:rsidRPr="007E43EF">
              <w:rPr>
                <w:rFonts w:ascii="Calibri" w:eastAsia="Times New Roman" w:hAnsi="Calibri" w:cs="Calibri"/>
                <w:color w:val="000000"/>
                <w:szCs w:val="24"/>
                <w:lang w:eastAsia="en-GB"/>
              </w:rPr>
              <w:t>provide assistance to</w:t>
            </w:r>
            <w:proofErr w:type="gramEnd"/>
            <w:r w:rsidRPr="007E43EF">
              <w:rPr>
                <w:rFonts w:ascii="Calibri" w:eastAsia="Times New Roman" w:hAnsi="Calibri" w:cs="Calibri"/>
                <w:color w:val="000000"/>
                <w:szCs w:val="24"/>
                <w:lang w:eastAsia="en-GB"/>
              </w:rPr>
              <w:t xml:space="preserve"> connect with providers. Support Connection will assist participants to achieve effective utilisation of their NDIS plan and answer questions as they arise.</w:t>
            </w:r>
          </w:p>
        </w:tc>
      </w:tr>
      <w:tr w:rsidR="00886415" w:rsidRPr="00886415" w14:paraId="3DD5D5FA" w14:textId="77777777" w:rsidTr="00886415">
        <w:trPr>
          <w:trHeight w:val="2040"/>
        </w:trPr>
        <w:tc>
          <w:tcPr>
            <w:tcW w:w="2440" w:type="dxa"/>
            <w:tcBorders>
              <w:top w:val="nil"/>
              <w:left w:val="nil"/>
              <w:bottom w:val="nil"/>
              <w:right w:val="nil"/>
            </w:tcBorders>
            <w:shd w:val="clear" w:color="auto" w:fill="auto"/>
            <w:vAlign w:val="bottom"/>
            <w:hideMark/>
          </w:tcPr>
          <w:p w14:paraId="4CEC445D"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Assist-Life Stage, Transition                               </w:t>
            </w:r>
          </w:p>
        </w:tc>
        <w:tc>
          <w:tcPr>
            <w:tcW w:w="2640" w:type="dxa"/>
            <w:tcBorders>
              <w:top w:val="nil"/>
              <w:left w:val="nil"/>
              <w:bottom w:val="nil"/>
              <w:right w:val="nil"/>
            </w:tcBorders>
            <w:shd w:val="clear" w:color="auto" w:fill="auto"/>
            <w:vAlign w:val="bottom"/>
            <w:hideMark/>
          </w:tcPr>
          <w:p w14:paraId="1F0785CB" w14:textId="28BA06C9" w:rsidR="00886415" w:rsidRPr="00886415" w:rsidRDefault="00E455C3" w:rsidP="00886415">
            <w:pPr>
              <w:spacing w:after="0" w:line="240" w:lineRule="auto"/>
              <w:rPr>
                <w:rFonts w:ascii="Calibri" w:eastAsia="Times New Roman" w:hAnsi="Calibri" w:cs="Calibri"/>
                <w:color w:val="000000"/>
                <w:szCs w:val="24"/>
                <w:lang w:eastAsia="en-GB"/>
              </w:rPr>
            </w:pPr>
            <w:r>
              <w:rPr>
                <w:rFonts w:ascii="Calibri" w:eastAsia="Times New Roman" w:hAnsi="Calibri" w:cs="Calibri"/>
                <w:color w:val="000000"/>
                <w:szCs w:val="24"/>
                <w:lang w:eastAsia="en-GB"/>
              </w:rPr>
              <w:t xml:space="preserve">Support Coordination Level 2 - </w:t>
            </w:r>
            <w:r w:rsidR="00886415" w:rsidRPr="00886415">
              <w:rPr>
                <w:rFonts w:ascii="Calibri" w:eastAsia="Times New Roman" w:hAnsi="Calibri" w:cs="Calibri"/>
                <w:color w:val="000000"/>
                <w:szCs w:val="24"/>
                <w:lang w:eastAsia="en-GB"/>
              </w:rPr>
              <w:t>coordination of supports</w:t>
            </w:r>
          </w:p>
        </w:tc>
        <w:tc>
          <w:tcPr>
            <w:tcW w:w="3020" w:type="dxa"/>
            <w:tcBorders>
              <w:top w:val="nil"/>
              <w:left w:val="nil"/>
              <w:bottom w:val="nil"/>
              <w:right w:val="nil"/>
            </w:tcBorders>
            <w:shd w:val="clear" w:color="auto" w:fill="auto"/>
            <w:vAlign w:val="bottom"/>
            <w:hideMark/>
          </w:tcPr>
          <w:p w14:paraId="7EA486B2"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07_002_0106_8_3</w:t>
            </w:r>
          </w:p>
        </w:tc>
        <w:tc>
          <w:tcPr>
            <w:tcW w:w="4960" w:type="dxa"/>
            <w:tcBorders>
              <w:top w:val="nil"/>
              <w:left w:val="nil"/>
              <w:bottom w:val="nil"/>
              <w:right w:val="nil"/>
            </w:tcBorders>
            <w:shd w:val="clear" w:color="auto" w:fill="auto"/>
            <w:vAlign w:val="bottom"/>
            <w:hideMark/>
          </w:tcPr>
          <w:p w14:paraId="4D061CCA" w14:textId="77777777" w:rsidR="00A87ABA" w:rsidRDefault="00A87ABA" w:rsidP="00A87ABA">
            <w:pPr>
              <w:rPr>
                <w:rFonts w:cs="Arial"/>
              </w:rPr>
            </w:pPr>
          </w:p>
          <w:p w14:paraId="11302BE0" w14:textId="552D7C4B" w:rsidR="00A87ABA" w:rsidRPr="007E43EF" w:rsidRDefault="00A87ABA" w:rsidP="00A87ABA">
            <w:pPr>
              <w:rPr>
                <w:rFonts w:ascii="Calibri" w:eastAsia="Times New Roman" w:hAnsi="Calibri" w:cs="Calibri"/>
                <w:color w:val="000000"/>
                <w:szCs w:val="24"/>
                <w:lang w:eastAsia="en-GB"/>
              </w:rPr>
            </w:pPr>
            <w:r w:rsidRPr="007E43EF">
              <w:rPr>
                <w:rFonts w:ascii="Calibri" w:eastAsia="Times New Roman" w:hAnsi="Calibri" w:cs="Calibri"/>
                <w:color w:val="000000"/>
                <w:szCs w:val="24"/>
                <w:lang w:eastAsia="en-GB"/>
              </w:rPr>
              <w:t xml:space="preserve">strengthens a participant’s ability to design and then build their supports with an emphasis on linking the broader systems of support across a complex service delivery environment. Coordination of Supports is to focus on </w:t>
            </w:r>
            <w:r w:rsidRPr="007E43EF">
              <w:rPr>
                <w:rFonts w:ascii="Calibri" w:eastAsia="Times New Roman" w:hAnsi="Calibri" w:cs="Calibri"/>
                <w:color w:val="000000"/>
                <w:szCs w:val="24"/>
                <w:lang w:eastAsia="en-GB"/>
              </w:rPr>
              <w:lastRenderedPageBreak/>
              <w:t xml:space="preserve">supporting participants to direct their lives, not just their services, and is focussed on assisting participants to build and maintain a resilient network of formal and informal supports. This involves working together with the participant to understand the funding, identify what participants expect from services, and how participants want this designed. Coordination of Supports also includes coaching </w:t>
            </w:r>
            <w:proofErr w:type="gramStart"/>
            <w:r w:rsidRPr="007E43EF">
              <w:rPr>
                <w:rFonts w:ascii="Calibri" w:eastAsia="Times New Roman" w:hAnsi="Calibri" w:cs="Calibri"/>
                <w:color w:val="000000"/>
                <w:szCs w:val="24"/>
                <w:lang w:eastAsia="en-GB"/>
              </w:rPr>
              <w:t>participants, and</w:t>
            </w:r>
            <w:proofErr w:type="gramEnd"/>
            <w:r w:rsidRPr="007E43EF">
              <w:rPr>
                <w:rFonts w:ascii="Calibri" w:eastAsia="Times New Roman" w:hAnsi="Calibri" w:cs="Calibri"/>
                <w:color w:val="000000"/>
                <w:szCs w:val="24"/>
                <w:lang w:eastAsia="en-GB"/>
              </w:rPr>
              <w:t xml:space="preserve"> working with participants to develop capacity and resilience in their network. </w:t>
            </w:r>
          </w:p>
          <w:p w14:paraId="08D06596" w14:textId="685E3EAA" w:rsidR="00886415" w:rsidRPr="00886415" w:rsidRDefault="00886415" w:rsidP="00886415">
            <w:pPr>
              <w:spacing w:after="0" w:line="240" w:lineRule="auto"/>
              <w:rPr>
                <w:rFonts w:ascii="Calibri" w:eastAsia="Times New Roman" w:hAnsi="Calibri" w:cs="Calibri"/>
                <w:color w:val="000000"/>
                <w:szCs w:val="24"/>
                <w:lang w:eastAsia="en-GB"/>
              </w:rPr>
            </w:pPr>
          </w:p>
        </w:tc>
      </w:tr>
      <w:tr w:rsidR="00886415" w:rsidRPr="00886415" w14:paraId="40BA23E7" w14:textId="77777777" w:rsidTr="00886415">
        <w:trPr>
          <w:trHeight w:val="1360"/>
        </w:trPr>
        <w:tc>
          <w:tcPr>
            <w:tcW w:w="2440" w:type="dxa"/>
            <w:tcBorders>
              <w:top w:val="nil"/>
              <w:left w:val="nil"/>
              <w:bottom w:val="nil"/>
              <w:right w:val="nil"/>
            </w:tcBorders>
            <w:shd w:val="clear" w:color="auto" w:fill="auto"/>
            <w:vAlign w:val="bottom"/>
            <w:hideMark/>
          </w:tcPr>
          <w:p w14:paraId="4F7EB149" w14:textId="0296FDCB" w:rsidR="00886415" w:rsidRPr="00886415" w:rsidRDefault="00A87ABA"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lastRenderedPageBreak/>
              <w:t xml:space="preserve">Assist-Life Stage, Transition                               </w:t>
            </w:r>
          </w:p>
        </w:tc>
        <w:tc>
          <w:tcPr>
            <w:tcW w:w="2640" w:type="dxa"/>
            <w:tcBorders>
              <w:top w:val="nil"/>
              <w:left w:val="nil"/>
              <w:bottom w:val="nil"/>
              <w:right w:val="nil"/>
            </w:tcBorders>
            <w:shd w:val="clear" w:color="auto" w:fill="auto"/>
            <w:vAlign w:val="bottom"/>
            <w:hideMark/>
          </w:tcPr>
          <w:p w14:paraId="4A6412B6" w14:textId="7592F5C9" w:rsidR="00886415" w:rsidRPr="00886415" w:rsidRDefault="00A87ABA" w:rsidP="00886415">
            <w:pPr>
              <w:spacing w:after="0" w:line="240" w:lineRule="auto"/>
              <w:rPr>
                <w:rFonts w:ascii="Calibri" w:eastAsia="Times New Roman" w:hAnsi="Calibri" w:cs="Calibri"/>
                <w:color w:val="000000"/>
                <w:szCs w:val="24"/>
                <w:lang w:eastAsia="en-GB"/>
              </w:rPr>
            </w:pPr>
            <w:r>
              <w:rPr>
                <w:rFonts w:ascii="Calibri" w:eastAsia="Times New Roman" w:hAnsi="Calibri" w:cs="Calibri"/>
                <w:color w:val="000000"/>
                <w:szCs w:val="24"/>
                <w:lang w:eastAsia="en-GB"/>
              </w:rPr>
              <w:t>Support Coordination Level 3 – specialist support coordination</w:t>
            </w:r>
          </w:p>
        </w:tc>
        <w:tc>
          <w:tcPr>
            <w:tcW w:w="3020" w:type="dxa"/>
            <w:tcBorders>
              <w:top w:val="nil"/>
              <w:left w:val="nil"/>
              <w:bottom w:val="nil"/>
              <w:right w:val="nil"/>
            </w:tcBorders>
            <w:shd w:val="clear" w:color="auto" w:fill="auto"/>
            <w:vAlign w:val="bottom"/>
            <w:hideMark/>
          </w:tcPr>
          <w:p w14:paraId="7C2EBE1C" w14:textId="21EC2433"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07_00</w:t>
            </w:r>
            <w:r w:rsidR="00A87ABA">
              <w:rPr>
                <w:rFonts w:ascii="Calibri" w:eastAsia="Times New Roman" w:hAnsi="Calibri" w:cs="Calibri"/>
                <w:color w:val="000000"/>
                <w:szCs w:val="24"/>
                <w:lang w:eastAsia="en-GB"/>
              </w:rPr>
              <w:t>4</w:t>
            </w:r>
            <w:r w:rsidRPr="00886415">
              <w:rPr>
                <w:rFonts w:ascii="Calibri" w:eastAsia="Times New Roman" w:hAnsi="Calibri" w:cs="Calibri"/>
                <w:color w:val="000000"/>
                <w:szCs w:val="24"/>
                <w:lang w:eastAsia="en-GB"/>
              </w:rPr>
              <w:t>_0117_8_3</w:t>
            </w:r>
          </w:p>
        </w:tc>
        <w:tc>
          <w:tcPr>
            <w:tcW w:w="4960" w:type="dxa"/>
            <w:tcBorders>
              <w:top w:val="nil"/>
              <w:left w:val="nil"/>
              <w:bottom w:val="nil"/>
              <w:right w:val="nil"/>
            </w:tcBorders>
            <w:shd w:val="clear" w:color="auto" w:fill="auto"/>
            <w:vAlign w:val="bottom"/>
            <w:hideMark/>
          </w:tcPr>
          <w:p w14:paraId="3D557BD1" w14:textId="77777777" w:rsidR="00A87ABA" w:rsidRPr="007E43EF" w:rsidRDefault="00A87ABA" w:rsidP="00A87ABA">
            <w:pPr>
              <w:rPr>
                <w:rFonts w:ascii="Calibri" w:eastAsia="Times New Roman" w:hAnsi="Calibri" w:cs="Calibri"/>
                <w:color w:val="000000"/>
                <w:szCs w:val="24"/>
                <w:lang w:eastAsia="en-GB"/>
              </w:rPr>
            </w:pPr>
          </w:p>
          <w:p w14:paraId="28402AE4" w14:textId="7B356C99" w:rsidR="00886415" w:rsidRPr="00886415" w:rsidRDefault="00A87ABA" w:rsidP="007E43EF">
            <w:pPr>
              <w:rPr>
                <w:rFonts w:ascii="Calibri" w:eastAsia="Times New Roman" w:hAnsi="Calibri" w:cs="Calibri"/>
                <w:color w:val="000000"/>
                <w:szCs w:val="24"/>
                <w:lang w:eastAsia="en-GB"/>
              </w:rPr>
            </w:pPr>
            <w:r w:rsidRPr="007E43EF">
              <w:rPr>
                <w:rFonts w:ascii="Calibri" w:eastAsia="Times New Roman" w:hAnsi="Calibri" w:cs="Calibri"/>
                <w:color w:val="000000"/>
                <w:szCs w:val="24"/>
                <w:lang w:eastAsia="en-GB"/>
              </w:rPr>
              <w:t xml:space="preserve">This support is delivered utilising an expert or specialist approach, necessitated by specific high complex needs or </w:t>
            </w:r>
            <w:proofErr w:type="gramStart"/>
            <w:r w:rsidRPr="007E43EF">
              <w:rPr>
                <w:rFonts w:ascii="Calibri" w:eastAsia="Times New Roman" w:hAnsi="Calibri" w:cs="Calibri"/>
                <w:color w:val="000000"/>
                <w:szCs w:val="24"/>
                <w:lang w:eastAsia="en-GB"/>
              </w:rPr>
              <w:t>high level</w:t>
            </w:r>
            <w:proofErr w:type="gramEnd"/>
            <w:r w:rsidRPr="007E43EF">
              <w:rPr>
                <w:rFonts w:ascii="Calibri" w:eastAsia="Times New Roman" w:hAnsi="Calibri" w:cs="Calibri"/>
                <w:color w:val="000000"/>
                <w:szCs w:val="24"/>
                <w:lang w:eastAsia="en-GB"/>
              </w:rPr>
              <w:t xml:space="preserve"> risks in a participant’s situation. Specialist Support Coordination is expected to address complex barriers impacting a participant’s ability to implement their plan and access appropriate supports. Specialist Support Coordinators assist participants to reduce complexity in their </w:t>
            </w:r>
            <w:r w:rsidRPr="007E43EF">
              <w:rPr>
                <w:rFonts w:ascii="Calibri" w:eastAsia="Times New Roman" w:hAnsi="Calibri" w:cs="Calibri"/>
                <w:color w:val="000000"/>
                <w:szCs w:val="24"/>
                <w:lang w:eastAsia="en-GB"/>
              </w:rPr>
              <w:lastRenderedPageBreak/>
              <w:t xml:space="preserve">support </w:t>
            </w:r>
            <w:proofErr w:type="gramStart"/>
            <w:r w:rsidRPr="007E43EF">
              <w:rPr>
                <w:rFonts w:ascii="Calibri" w:eastAsia="Times New Roman" w:hAnsi="Calibri" w:cs="Calibri"/>
                <w:color w:val="000000"/>
                <w:szCs w:val="24"/>
                <w:lang w:eastAsia="en-GB"/>
              </w:rPr>
              <w:t>environment, and</w:t>
            </w:r>
            <w:proofErr w:type="gramEnd"/>
            <w:r w:rsidRPr="007E43EF">
              <w:rPr>
                <w:rFonts w:ascii="Calibri" w:eastAsia="Times New Roman" w:hAnsi="Calibri" w:cs="Calibri"/>
                <w:color w:val="000000"/>
                <w:szCs w:val="24"/>
                <w:lang w:eastAsia="en-GB"/>
              </w:rPr>
              <w:t xml:space="preserve"> overcome barriers to connecting with broader systems of supports as well as funded supports.</w:t>
            </w:r>
          </w:p>
        </w:tc>
      </w:tr>
      <w:tr w:rsidR="00886415" w:rsidRPr="00886415" w14:paraId="5F954546" w14:textId="77777777" w:rsidTr="00886415">
        <w:trPr>
          <w:trHeight w:val="320"/>
        </w:trPr>
        <w:tc>
          <w:tcPr>
            <w:tcW w:w="2440" w:type="dxa"/>
            <w:tcBorders>
              <w:top w:val="nil"/>
              <w:left w:val="nil"/>
              <w:bottom w:val="nil"/>
              <w:right w:val="nil"/>
            </w:tcBorders>
            <w:shd w:val="clear" w:color="auto" w:fill="auto"/>
            <w:vAlign w:val="bottom"/>
            <w:hideMark/>
          </w:tcPr>
          <w:p w14:paraId="3CA99747" w14:textId="77777777" w:rsidR="00886415" w:rsidRPr="00886415" w:rsidRDefault="00886415" w:rsidP="00886415">
            <w:pPr>
              <w:spacing w:after="0" w:line="240" w:lineRule="auto"/>
              <w:rPr>
                <w:rFonts w:ascii="Calibri" w:eastAsia="Times New Roman" w:hAnsi="Calibri" w:cs="Calibri"/>
                <w:color w:val="000000"/>
                <w:szCs w:val="24"/>
                <w:lang w:eastAsia="en-GB"/>
              </w:rPr>
            </w:pPr>
          </w:p>
        </w:tc>
        <w:tc>
          <w:tcPr>
            <w:tcW w:w="2640" w:type="dxa"/>
            <w:tcBorders>
              <w:top w:val="nil"/>
              <w:left w:val="nil"/>
              <w:bottom w:val="nil"/>
              <w:right w:val="nil"/>
            </w:tcBorders>
            <w:shd w:val="clear" w:color="auto" w:fill="auto"/>
            <w:vAlign w:val="bottom"/>
            <w:hideMark/>
          </w:tcPr>
          <w:p w14:paraId="511D521D" w14:textId="77777777" w:rsidR="00886415" w:rsidRPr="00886415" w:rsidRDefault="00886415" w:rsidP="00886415">
            <w:pPr>
              <w:spacing w:after="0" w:line="240" w:lineRule="auto"/>
              <w:rPr>
                <w:rFonts w:ascii="Times New Roman" w:eastAsia="Times New Roman" w:hAnsi="Times New Roman" w:cs="Times New Roman"/>
                <w:sz w:val="20"/>
                <w:szCs w:val="20"/>
                <w:lang w:eastAsia="en-GB"/>
              </w:rPr>
            </w:pPr>
          </w:p>
        </w:tc>
        <w:tc>
          <w:tcPr>
            <w:tcW w:w="3020" w:type="dxa"/>
            <w:tcBorders>
              <w:top w:val="nil"/>
              <w:left w:val="nil"/>
              <w:bottom w:val="nil"/>
              <w:right w:val="nil"/>
            </w:tcBorders>
            <w:shd w:val="clear" w:color="auto" w:fill="auto"/>
            <w:vAlign w:val="bottom"/>
            <w:hideMark/>
          </w:tcPr>
          <w:p w14:paraId="6CE3FBC6" w14:textId="77777777" w:rsidR="00886415" w:rsidRPr="00886415" w:rsidRDefault="00886415" w:rsidP="00886415">
            <w:pPr>
              <w:spacing w:after="0" w:line="240" w:lineRule="auto"/>
              <w:rPr>
                <w:rFonts w:ascii="Times New Roman" w:eastAsia="Times New Roman" w:hAnsi="Times New Roman" w:cs="Times New Roman"/>
                <w:sz w:val="20"/>
                <w:szCs w:val="20"/>
                <w:lang w:eastAsia="en-GB"/>
              </w:rPr>
            </w:pPr>
          </w:p>
        </w:tc>
        <w:tc>
          <w:tcPr>
            <w:tcW w:w="4960" w:type="dxa"/>
            <w:tcBorders>
              <w:top w:val="nil"/>
              <w:left w:val="nil"/>
              <w:bottom w:val="nil"/>
              <w:right w:val="nil"/>
            </w:tcBorders>
            <w:shd w:val="clear" w:color="auto" w:fill="auto"/>
            <w:vAlign w:val="bottom"/>
            <w:hideMark/>
          </w:tcPr>
          <w:p w14:paraId="013EC196" w14:textId="77777777" w:rsidR="00886415" w:rsidRPr="00886415" w:rsidRDefault="00886415" w:rsidP="00886415">
            <w:pPr>
              <w:spacing w:after="0" w:line="240" w:lineRule="auto"/>
              <w:rPr>
                <w:rFonts w:ascii="Times New Roman" w:eastAsia="Times New Roman" w:hAnsi="Times New Roman" w:cs="Times New Roman"/>
                <w:sz w:val="20"/>
                <w:szCs w:val="20"/>
                <w:lang w:eastAsia="en-GB"/>
              </w:rPr>
            </w:pPr>
          </w:p>
        </w:tc>
      </w:tr>
      <w:tr w:rsidR="00886415" w:rsidRPr="00886415" w14:paraId="40FD6284" w14:textId="77777777" w:rsidTr="00886415">
        <w:trPr>
          <w:trHeight w:val="340"/>
        </w:trPr>
        <w:tc>
          <w:tcPr>
            <w:tcW w:w="2440" w:type="dxa"/>
            <w:tcBorders>
              <w:top w:val="nil"/>
              <w:left w:val="nil"/>
              <w:bottom w:val="nil"/>
              <w:right w:val="nil"/>
            </w:tcBorders>
            <w:shd w:val="clear" w:color="000000" w:fill="FCD5B4"/>
            <w:vAlign w:val="bottom"/>
            <w:hideMark/>
          </w:tcPr>
          <w:p w14:paraId="7C8F6798"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Plan Management</w:t>
            </w:r>
          </w:p>
        </w:tc>
        <w:tc>
          <w:tcPr>
            <w:tcW w:w="2640" w:type="dxa"/>
            <w:tcBorders>
              <w:top w:val="nil"/>
              <w:left w:val="nil"/>
              <w:bottom w:val="nil"/>
              <w:right w:val="nil"/>
            </w:tcBorders>
            <w:shd w:val="clear" w:color="000000" w:fill="FCD5B4"/>
            <w:vAlign w:val="bottom"/>
            <w:hideMark/>
          </w:tcPr>
          <w:p w14:paraId="24861D5E"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w:t>
            </w:r>
          </w:p>
        </w:tc>
        <w:tc>
          <w:tcPr>
            <w:tcW w:w="3020" w:type="dxa"/>
            <w:tcBorders>
              <w:top w:val="nil"/>
              <w:left w:val="nil"/>
              <w:bottom w:val="nil"/>
              <w:right w:val="nil"/>
            </w:tcBorders>
            <w:shd w:val="clear" w:color="000000" w:fill="FCD5B4"/>
            <w:vAlign w:val="bottom"/>
            <w:hideMark/>
          </w:tcPr>
          <w:p w14:paraId="48216F65"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w:t>
            </w:r>
          </w:p>
        </w:tc>
        <w:tc>
          <w:tcPr>
            <w:tcW w:w="4960" w:type="dxa"/>
            <w:tcBorders>
              <w:top w:val="nil"/>
              <w:left w:val="nil"/>
              <w:bottom w:val="nil"/>
              <w:right w:val="nil"/>
            </w:tcBorders>
            <w:shd w:val="clear" w:color="000000" w:fill="FCD5B4"/>
            <w:vAlign w:val="bottom"/>
            <w:hideMark/>
          </w:tcPr>
          <w:p w14:paraId="45BB6423"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w:t>
            </w:r>
          </w:p>
        </w:tc>
      </w:tr>
      <w:tr w:rsidR="00886415" w:rsidRPr="00886415" w14:paraId="14AEC29F" w14:textId="77777777" w:rsidTr="00886415">
        <w:trPr>
          <w:trHeight w:val="680"/>
        </w:trPr>
        <w:tc>
          <w:tcPr>
            <w:tcW w:w="2440" w:type="dxa"/>
            <w:tcBorders>
              <w:top w:val="nil"/>
              <w:left w:val="nil"/>
              <w:bottom w:val="nil"/>
              <w:right w:val="nil"/>
            </w:tcBorders>
            <w:shd w:val="clear" w:color="auto" w:fill="auto"/>
            <w:vAlign w:val="bottom"/>
            <w:hideMark/>
          </w:tcPr>
          <w:p w14:paraId="53B92696"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Plan Management                                             </w:t>
            </w:r>
          </w:p>
        </w:tc>
        <w:tc>
          <w:tcPr>
            <w:tcW w:w="2640" w:type="dxa"/>
            <w:tcBorders>
              <w:top w:val="nil"/>
              <w:left w:val="nil"/>
              <w:bottom w:val="nil"/>
              <w:right w:val="nil"/>
            </w:tcBorders>
            <w:shd w:val="clear" w:color="auto" w:fill="auto"/>
            <w:vAlign w:val="bottom"/>
            <w:hideMark/>
          </w:tcPr>
          <w:p w14:paraId="62782F7E" w14:textId="77777777" w:rsidR="00EB0C48" w:rsidRDefault="00EB0C48" w:rsidP="00EB0C48">
            <w:pPr>
              <w:rPr>
                <w:rFonts w:ascii="Calibri" w:hAnsi="Calibri" w:cs="Calibri"/>
                <w:sz w:val="22"/>
              </w:rPr>
            </w:pPr>
          </w:p>
          <w:p w14:paraId="2028D5F8" w14:textId="2A32306B" w:rsidR="00EB0C48" w:rsidRDefault="00EB0C48" w:rsidP="00EB0C48">
            <w:pPr>
              <w:rPr>
                <w:rFonts w:ascii="Calibri" w:hAnsi="Calibri" w:cs="Calibri"/>
                <w:sz w:val="22"/>
              </w:rPr>
            </w:pPr>
            <w:r>
              <w:rPr>
                <w:rFonts w:ascii="Calibri" w:hAnsi="Calibri" w:cs="Calibri"/>
                <w:sz w:val="22"/>
              </w:rPr>
              <w:t>CB and Training in Plan and Financial Management by a Plan Manager</w:t>
            </w:r>
          </w:p>
          <w:p w14:paraId="010A3105" w14:textId="4B943300" w:rsidR="00886415" w:rsidRPr="00886415" w:rsidRDefault="00886415" w:rsidP="00886415">
            <w:pPr>
              <w:spacing w:after="0" w:line="240" w:lineRule="auto"/>
              <w:rPr>
                <w:rFonts w:ascii="Calibri" w:eastAsia="Times New Roman" w:hAnsi="Calibri" w:cs="Calibri"/>
                <w:color w:val="000000"/>
                <w:szCs w:val="24"/>
                <w:lang w:eastAsia="en-GB"/>
              </w:rPr>
            </w:pPr>
          </w:p>
        </w:tc>
        <w:tc>
          <w:tcPr>
            <w:tcW w:w="3020" w:type="dxa"/>
            <w:tcBorders>
              <w:top w:val="nil"/>
              <w:left w:val="nil"/>
              <w:bottom w:val="nil"/>
              <w:right w:val="nil"/>
            </w:tcBorders>
            <w:shd w:val="clear" w:color="auto" w:fill="auto"/>
            <w:vAlign w:val="bottom"/>
            <w:hideMark/>
          </w:tcPr>
          <w:p w14:paraId="7F074F33"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14_031_0127_8_3</w:t>
            </w:r>
          </w:p>
        </w:tc>
        <w:tc>
          <w:tcPr>
            <w:tcW w:w="4960" w:type="dxa"/>
            <w:tcBorders>
              <w:top w:val="nil"/>
              <w:left w:val="nil"/>
              <w:bottom w:val="nil"/>
              <w:right w:val="nil"/>
            </w:tcBorders>
            <w:shd w:val="clear" w:color="auto" w:fill="auto"/>
            <w:vAlign w:val="bottom"/>
            <w:hideMark/>
          </w:tcPr>
          <w:p w14:paraId="5676552F" w14:textId="0F7565F0" w:rsidR="00886415" w:rsidRPr="00886415" w:rsidRDefault="005D61F7" w:rsidP="00886415">
            <w:pPr>
              <w:spacing w:after="0" w:line="240" w:lineRule="auto"/>
              <w:rPr>
                <w:rFonts w:ascii="Calibri" w:eastAsia="Times New Roman" w:hAnsi="Calibri" w:cs="Calibri"/>
                <w:color w:val="000000"/>
                <w:szCs w:val="24"/>
                <w:lang w:eastAsia="en-GB"/>
              </w:rPr>
            </w:pPr>
            <w:r w:rsidRPr="007E43EF">
              <w:rPr>
                <w:rFonts w:ascii="Calibri" w:eastAsia="Times New Roman" w:hAnsi="Calibri" w:cs="Calibri"/>
                <w:color w:val="000000"/>
                <w:szCs w:val="24"/>
                <w:lang w:eastAsia="en-GB"/>
              </w:rPr>
              <w:t>This support item assists a participant to build their capacity to undertake all aspects of plan administration and management, including engaging providers, developing service agreements, maintaining records, paying providers, and claiming payments from the NDIA. Providers of these supports are expected to assist participants to develop their skills for self-management, where this is possible</w:t>
            </w:r>
          </w:p>
        </w:tc>
      </w:tr>
      <w:tr w:rsidR="00886415" w:rsidRPr="00886415" w14:paraId="4A4C498B" w14:textId="77777777" w:rsidTr="00886415">
        <w:trPr>
          <w:trHeight w:val="1020"/>
        </w:trPr>
        <w:tc>
          <w:tcPr>
            <w:tcW w:w="2440" w:type="dxa"/>
            <w:tcBorders>
              <w:top w:val="nil"/>
              <w:left w:val="nil"/>
              <w:bottom w:val="nil"/>
              <w:right w:val="nil"/>
            </w:tcBorders>
            <w:shd w:val="clear" w:color="auto" w:fill="auto"/>
            <w:vAlign w:val="bottom"/>
            <w:hideMark/>
          </w:tcPr>
          <w:p w14:paraId="54B3754D"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Plan Management                                             </w:t>
            </w:r>
          </w:p>
        </w:tc>
        <w:tc>
          <w:tcPr>
            <w:tcW w:w="2640" w:type="dxa"/>
            <w:tcBorders>
              <w:top w:val="nil"/>
              <w:left w:val="nil"/>
              <w:bottom w:val="nil"/>
              <w:right w:val="nil"/>
            </w:tcBorders>
            <w:shd w:val="clear" w:color="auto" w:fill="auto"/>
            <w:vAlign w:val="bottom"/>
            <w:hideMark/>
          </w:tcPr>
          <w:p w14:paraId="03A7E6FD" w14:textId="25D460FC" w:rsidR="00886415" w:rsidRPr="00886415" w:rsidRDefault="005D61F7" w:rsidP="00886415">
            <w:pPr>
              <w:spacing w:after="0" w:line="240" w:lineRule="auto"/>
              <w:rPr>
                <w:rFonts w:ascii="Calibri" w:eastAsia="Times New Roman" w:hAnsi="Calibri" w:cs="Calibri"/>
                <w:color w:val="000000"/>
                <w:szCs w:val="24"/>
                <w:lang w:eastAsia="en-GB"/>
              </w:rPr>
            </w:pPr>
            <w:r>
              <w:rPr>
                <w:rFonts w:ascii="Calibri" w:eastAsia="Times New Roman" w:hAnsi="Calibri" w:cs="Calibri"/>
                <w:color w:val="000000"/>
                <w:szCs w:val="24"/>
                <w:lang w:eastAsia="en-GB"/>
              </w:rPr>
              <w:t>Plan Management</w:t>
            </w:r>
            <w:r w:rsidR="00886415" w:rsidRPr="00886415">
              <w:rPr>
                <w:rFonts w:ascii="Calibri" w:eastAsia="Times New Roman" w:hAnsi="Calibri" w:cs="Calibri"/>
                <w:color w:val="000000"/>
                <w:szCs w:val="24"/>
                <w:lang w:eastAsia="en-GB"/>
              </w:rPr>
              <w:t xml:space="preserve"> - set up costs</w:t>
            </w:r>
          </w:p>
        </w:tc>
        <w:tc>
          <w:tcPr>
            <w:tcW w:w="3020" w:type="dxa"/>
            <w:tcBorders>
              <w:top w:val="nil"/>
              <w:left w:val="nil"/>
              <w:bottom w:val="nil"/>
              <w:right w:val="nil"/>
            </w:tcBorders>
            <w:shd w:val="clear" w:color="auto" w:fill="auto"/>
            <w:vAlign w:val="bottom"/>
            <w:hideMark/>
          </w:tcPr>
          <w:p w14:paraId="5B552D7C"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14_033_0127_8_3</w:t>
            </w:r>
          </w:p>
        </w:tc>
        <w:tc>
          <w:tcPr>
            <w:tcW w:w="4960" w:type="dxa"/>
            <w:tcBorders>
              <w:top w:val="nil"/>
              <w:left w:val="nil"/>
              <w:bottom w:val="nil"/>
              <w:right w:val="nil"/>
            </w:tcBorders>
            <w:shd w:val="clear" w:color="auto" w:fill="auto"/>
            <w:vAlign w:val="bottom"/>
            <w:hideMark/>
          </w:tcPr>
          <w:p w14:paraId="6DBEC303" w14:textId="5F99713F"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A one-off setting up of the financial management arrangements.</w:t>
            </w:r>
          </w:p>
        </w:tc>
      </w:tr>
      <w:tr w:rsidR="00886415" w:rsidRPr="00886415" w14:paraId="69280AE4" w14:textId="77777777" w:rsidTr="00886415">
        <w:trPr>
          <w:trHeight w:val="1020"/>
        </w:trPr>
        <w:tc>
          <w:tcPr>
            <w:tcW w:w="2440" w:type="dxa"/>
            <w:tcBorders>
              <w:top w:val="nil"/>
              <w:left w:val="nil"/>
              <w:bottom w:val="nil"/>
              <w:right w:val="nil"/>
            </w:tcBorders>
            <w:shd w:val="clear" w:color="auto" w:fill="auto"/>
            <w:vAlign w:val="bottom"/>
            <w:hideMark/>
          </w:tcPr>
          <w:p w14:paraId="6BAE3249" w14:textId="2AF49F82"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Plan Management                                             </w:t>
            </w:r>
          </w:p>
        </w:tc>
        <w:tc>
          <w:tcPr>
            <w:tcW w:w="2640" w:type="dxa"/>
            <w:tcBorders>
              <w:top w:val="nil"/>
              <w:left w:val="nil"/>
              <w:bottom w:val="nil"/>
              <w:right w:val="nil"/>
            </w:tcBorders>
            <w:shd w:val="clear" w:color="auto" w:fill="auto"/>
            <w:vAlign w:val="bottom"/>
            <w:hideMark/>
          </w:tcPr>
          <w:p w14:paraId="14CBFDBA" w14:textId="1C9A6597" w:rsidR="00886415" w:rsidRPr="00886415" w:rsidRDefault="00E455C3" w:rsidP="00886415">
            <w:pPr>
              <w:spacing w:after="0" w:line="240" w:lineRule="auto"/>
              <w:rPr>
                <w:rFonts w:ascii="Calibri" w:eastAsia="Times New Roman" w:hAnsi="Calibri" w:cs="Calibri"/>
                <w:color w:val="000000"/>
                <w:szCs w:val="24"/>
                <w:lang w:eastAsia="en-GB"/>
              </w:rPr>
            </w:pPr>
            <w:r>
              <w:rPr>
                <w:rFonts w:ascii="Calibri" w:eastAsia="Times New Roman" w:hAnsi="Calibri" w:cs="Calibri"/>
                <w:color w:val="000000"/>
                <w:szCs w:val="24"/>
                <w:lang w:eastAsia="en-GB"/>
              </w:rPr>
              <w:t>Plan Management -</w:t>
            </w:r>
            <w:r w:rsidR="00886415" w:rsidRPr="00886415">
              <w:rPr>
                <w:rFonts w:ascii="Calibri" w:eastAsia="Times New Roman" w:hAnsi="Calibri" w:cs="Calibri"/>
                <w:color w:val="000000"/>
                <w:szCs w:val="24"/>
                <w:lang w:eastAsia="en-GB"/>
              </w:rPr>
              <w:t xml:space="preserve"> monthly processing</w:t>
            </w:r>
          </w:p>
        </w:tc>
        <w:tc>
          <w:tcPr>
            <w:tcW w:w="3020" w:type="dxa"/>
            <w:tcBorders>
              <w:top w:val="nil"/>
              <w:left w:val="nil"/>
              <w:bottom w:val="nil"/>
              <w:right w:val="nil"/>
            </w:tcBorders>
            <w:shd w:val="clear" w:color="auto" w:fill="auto"/>
            <w:vAlign w:val="bottom"/>
            <w:hideMark/>
          </w:tcPr>
          <w:p w14:paraId="70D18EED"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14_034_0127_8_3</w:t>
            </w:r>
          </w:p>
        </w:tc>
        <w:tc>
          <w:tcPr>
            <w:tcW w:w="4960" w:type="dxa"/>
            <w:tcBorders>
              <w:top w:val="nil"/>
              <w:left w:val="nil"/>
              <w:bottom w:val="nil"/>
              <w:right w:val="nil"/>
            </w:tcBorders>
            <w:shd w:val="clear" w:color="auto" w:fill="auto"/>
            <w:vAlign w:val="bottom"/>
            <w:hideMark/>
          </w:tcPr>
          <w:p w14:paraId="24C8E062" w14:textId="6A381451" w:rsid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A monthly fee for the ongoing maintenance of the financial management arrangements.</w:t>
            </w:r>
          </w:p>
          <w:p w14:paraId="32650971" w14:textId="12DC3423" w:rsidR="00886415" w:rsidRPr="00886415" w:rsidRDefault="00886415" w:rsidP="00886415">
            <w:pPr>
              <w:spacing w:after="0" w:line="240" w:lineRule="auto"/>
              <w:rPr>
                <w:rFonts w:ascii="Calibri" w:eastAsia="Times New Roman" w:hAnsi="Calibri" w:cs="Calibri"/>
                <w:color w:val="000000"/>
                <w:szCs w:val="24"/>
                <w:lang w:eastAsia="en-GB"/>
              </w:rPr>
            </w:pPr>
          </w:p>
        </w:tc>
      </w:tr>
      <w:tr w:rsidR="00886415" w:rsidRPr="00886415" w14:paraId="391509AF" w14:textId="77777777" w:rsidTr="00886415">
        <w:trPr>
          <w:trHeight w:val="1020"/>
        </w:trPr>
        <w:tc>
          <w:tcPr>
            <w:tcW w:w="2440" w:type="dxa"/>
            <w:tcBorders>
              <w:top w:val="nil"/>
              <w:left w:val="nil"/>
              <w:bottom w:val="nil"/>
              <w:right w:val="nil"/>
            </w:tcBorders>
            <w:shd w:val="clear" w:color="auto" w:fill="auto"/>
            <w:vAlign w:val="bottom"/>
          </w:tcPr>
          <w:p w14:paraId="3A2DB588" w14:textId="77777777" w:rsidR="00A90EBC" w:rsidRDefault="00A90EBC" w:rsidP="00886415">
            <w:pPr>
              <w:spacing w:after="0" w:line="240" w:lineRule="auto"/>
              <w:rPr>
                <w:rFonts w:ascii="Calibri" w:eastAsia="Times New Roman" w:hAnsi="Calibri" w:cs="Calibri"/>
                <w:color w:val="000000"/>
                <w:szCs w:val="24"/>
                <w:lang w:eastAsia="en-GB"/>
              </w:rPr>
            </w:pPr>
          </w:p>
          <w:p w14:paraId="5AC84191" w14:textId="77777777" w:rsidR="00A90EBC" w:rsidRDefault="00A90EBC" w:rsidP="00886415">
            <w:pPr>
              <w:spacing w:after="0" w:line="240" w:lineRule="auto"/>
              <w:rPr>
                <w:rFonts w:ascii="Calibri" w:eastAsia="Times New Roman" w:hAnsi="Calibri" w:cs="Calibri"/>
                <w:color w:val="000000"/>
                <w:szCs w:val="24"/>
                <w:lang w:eastAsia="en-GB"/>
              </w:rPr>
            </w:pPr>
          </w:p>
          <w:p w14:paraId="3B5B5306" w14:textId="77777777" w:rsidR="00A90EBC" w:rsidRDefault="00A90EBC" w:rsidP="00886415">
            <w:pPr>
              <w:spacing w:after="0" w:line="240" w:lineRule="auto"/>
              <w:rPr>
                <w:rFonts w:ascii="Calibri" w:eastAsia="Times New Roman" w:hAnsi="Calibri" w:cs="Calibri"/>
                <w:color w:val="000000"/>
                <w:szCs w:val="24"/>
                <w:lang w:eastAsia="en-GB"/>
              </w:rPr>
            </w:pPr>
          </w:p>
          <w:p w14:paraId="6E425414" w14:textId="77777777" w:rsidR="00A90EBC" w:rsidRDefault="00A90EBC" w:rsidP="00886415">
            <w:pPr>
              <w:spacing w:after="0" w:line="240" w:lineRule="auto"/>
              <w:rPr>
                <w:rFonts w:ascii="Calibri" w:eastAsia="Times New Roman" w:hAnsi="Calibri" w:cs="Calibri"/>
                <w:color w:val="000000"/>
                <w:szCs w:val="24"/>
                <w:lang w:eastAsia="en-GB"/>
              </w:rPr>
            </w:pPr>
          </w:p>
          <w:p w14:paraId="05E90408" w14:textId="77777777" w:rsidR="00A90EBC" w:rsidRDefault="00A90EBC" w:rsidP="00886415">
            <w:pPr>
              <w:spacing w:after="0" w:line="240" w:lineRule="auto"/>
              <w:rPr>
                <w:rFonts w:ascii="Calibri" w:eastAsia="Times New Roman" w:hAnsi="Calibri" w:cs="Calibri"/>
                <w:color w:val="000000"/>
                <w:szCs w:val="24"/>
                <w:lang w:eastAsia="en-GB"/>
              </w:rPr>
            </w:pPr>
          </w:p>
          <w:p w14:paraId="275F5CD5" w14:textId="77777777" w:rsidR="00A90EBC" w:rsidRDefault="00A90EBC" w:rsidP="00886415">
            <w:pPr>
              <w:spacing w:after="0" w:line="240" w:lineRule="auto"/>
              <w:rPr>
                <w:rFonts w:ascii="Calibri" w:eastAsia="Times New Roman" w:hAnsi="Calibri" w:cs="Calibri"/>
                <w:color w:val="000000"/>
                <w:szCs w:val="24"/>
                <w:lang w:eastAsia="en-GB"/>
              </w:rPr>
            </w:pPr>
          </w:p>
          <w:p w14:paraId="11DB401E" w14:textId="77777777" w:rsidR="00A90EBC" w:rsidRDefault="00A90EBC" w:rsidP="00886415">
            <w:pPr>
              <w:spacing w:after="0" w:line="240" w:lineRule="auto"/>
              <w:rPr>
                <w:rFonts w:ascii="Calibri" w:eastAsia="Times New Roman" w:hAnsi="Calibri" w:cs="Calibri"/>
                <w:color w:val="000000"/>
                <w:szCs w:val="24"/>
                <w:lang w:eastAsia="en-GB"/>
              </w:rPr>
            </w:pPr>
          </w:p>
          <w:p w14:paraId="22147413" w14:textId="77777777" w:rsidR="00A90EBC" w:rsidRDefault="00A90EBC" w:rsidP="00886415">
            <w:pPr>
              <w:spacing w:after="0" w:line="240" w:lineRule="auto"/>
              <w:rPr>
                <w:rFonts w:ascii="Calibri" w:eastAsia="Times New Roman" w:hAnsi="Calibri" w:cs="Calibri"/>
                <w:color w:val="000000"/>
                <w:szCs w:val="24"/>
                <w:lang w:eastAsia="en-GB"/>
              </w:rPr>
            </w:pPr>
          </w:p>
          <w:p w14:paraId="27E2D7E7" w14:textId="77777777" w:rsidR="00A90EBC" w:rsidRDefault="00A90EBC" w:rsidP="00886415">
            <w:pPr>
              <w:spacing w:after="0" w:line="240" w:lineRule="auto"/>
              <w:rPr>
                <w:rFonts w:ascii="Calibri" w:eastAsia="Times New Roman" w:hAnsi="Calibri" w:cs="Calibri"/>
                <w:color w:val="000000"/>
                <w:szCs w:val="24"/>
                <w:lang w:eastAsia="en-GB"/>
              </w:rPr>
            </w:pPr>
          </w:p>
          <w:p w14:paraId="0DD1EA55" w14:textId="05B5BB65" w:rsidR="00A90EBC" w:rsidRPr="00886415" w:rsidRDefault="00A90EBC" w:rsidP="00886415">
            <w:pPr>
              <w:spacing w:after="0" w:line="240" w:lineRule="auto"/>
              <w:rPr>
                <w:rFonts w:ascii="Calibri" w:eastAsia="Times New Roman" w:hAnsi="Calibri" w:cs="Calibri"/>
                <w:color w:val="000000"/>
                <w:szCs w:val="24"/>
                <w:lang w:eastAsia="en-GB"/>
              </w:rPr>
            </w:pPr>
          </w:p>
        </w:tc>
        <w:tc>
          <w:tcPr>
            <w:tcW w:w="2640" w:type="dxa"/>
            <w:tcBorders>
              <w:top w:val="nil"/>
              <w:left w:val="nil"/>
              <w:bottom w:val="nil"/>
              <w:right w:val="nil"/>
            </w:tcBorders>
            <w:shd w:val="clear" w:color="auto" w:fill="auto"/>
            <w:vAlign w:val="bottom"/>
          </w:tcPr>
          <w:p w14:paraId="49176A56" w14:textId="77777777" w:rsidR="00886415" w:rsidRPr="00886415" w:rsidRDefault="00886415" w:rsidP="00886415">
            <w:pPr>
              <w:spacing w:after="0" w:line="240" w:lineRule="auto"/>
              <w:rPr>
                <w:rFonts w:ascii="Calibri" w:eastAsia="Times New Roman" w:hAnsi="Calibri" w:cs="Calibri"/>
                <w:color w:val="000000"/>
                <w:szCs w:val="24"/>
                <w:lang w:eastAsia="en-GB"/>
              </w:rPr>
            </w:pPr>
          </w:p>
        </w:tc>
        <w:tc>
          <w:tcPr>
            <w:tcW w:w="3020" w:type="dxa"/>
            <w:tcBorders>
              <w:top w:val="nil"/>
              <w:left w:val="nil"/>
              <w:bottom w:val="nil"/>
              <w:right w:val="nil"/>
            </w:tcBorders>
            <w:shd w:val="clear" w:color="auto" w:fill="auto"/>
            <w:vAlign w:val="bottom"/>
          </w:tcPr>
          <w:p w14:paraId="22574C92" w14:textId="77777777" w:rsidR="00886415" w:rsidRPr="00886415" w:rsidRDefault="00886415" w:rsidP="00886415">
            <w:pPr>
              <w:spacing w:after="0" w:line="240" w:lineRule="auto"/>
              <w:rPr>
                <w:rFonts w:ascii="Calibri" w:eastAsia="Times New Roman" w:hAnsi="Calibri" w:cs="Calibri"/>
                <w:color w:val="000000"/>
                <w:szCs w:val="24"/>
                <w:lang w:eastAsia="en-GB"/>
              </w:rPr>
            </w:pPr>
          </w:p>
        </w:tc>
        <w:tc>
          <w:tcPr>
            <w:tcW w:w="4960" w:type="dxa"/>
            <w:tcBorders>
              <w:top w:val="nil"/>
              <w:left w:val="nil"/>
              <w:bottom w:val="nil"/>
              <w:right w:val="nil"/>
            </w:tcBorders>
            <w:shd w:val="clear" w:color="auto" w:fill="auto"/>
            <w:vAlign w:val="bottom"/>
          </w:tcPr>
          <w:p w14:paraId="0A214307" w14:textId="77777777" w:rsidR="00886415" w:rsidRPr="00886415" w:rsidRDefault="00886415" w:rsidP="00886415">
            <w:pPr>
              <w:spacing w:after="0" w:line="240" w:lineRule="auto"/>
              <w:rPr>
                <w:rFonts w:ascii="Calibri" w:eastAsia="Times New Roman" w:hAnsi="Calibri" w:cs="Calibri"/>
                <w:color w:val="000000"/>
                <w:szCs w:val="24"/>
                <w:lang w:eastAsia="en-GB"/>
              </w:rPr>
            </w:pPr>
          </w:p>
        </w:tc>
      </w:tr>
      <w:tr w:rsidR="00886415" w:rsidRPr="00886415" w14:paraId="26A1CCD4" w14:textId="77777777" w:rsidTr="00886415">
        <w:trPr>
          <w:trHeight w:val="340"/>
        </w:trPr>
        <w:tc>
          <w:tcPr>
            <w:tcW w:w="2440" w:type="dxa"/>
            <w:tcBorders>
              <w:top w:val="nil"/>
              <w:left w:val="nil"/>
              <w:bottom w:val="nil"/>
              <w:right w:val="nil"/>
            </w:tcBorders>
            <w:shd w:val="clear" w:color="000000" w:fill="C4D79B"/>
            <w:vAlign w:val="bottom"/>
            <w:hideMark/>
          </w:tcPr>
          <w:p w14:paraId="4036BAAC"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Other </w:t>
            </w:r>
          </w:p>
        </w:tc>
        <w:tc>
          <w:tcPr>
            <w:tcW w:w="2640" w:type="dxa"/>
            <w:tcBorders>
              <w:top w:val="nil"/>
              <w:left w:val="nil"/>
              <w:bottom w:val="nil"/>
              <w:right w:val="nil"/>
            </w:tcBorders>
            <w:shd w:val="clear" w:color="000000" w:fill="C4D79B"/>
            <w:vAlign w:val="bottom"/>
            <w:hideMark/>
          </w:tcPr>
          <w:p w14:paraId="0EA43D44"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w:t>
            </w:r>
          </w:p>
        </w:tc>
        <w:tc>
          <w:tcPr>
            <w:tcW w:w="3020" w:type="dxa"/>
            <w:tcBorders>
              <w:top w:val="nil"/>
              <w:left w:val="nil"/>
              <w:bottom w:val="nil"/>
              <w:right w:val="nil"/>
            </w:tcBorders>
            <w:shd w:val="clear" w:color="000000" w:fill="C4D79B"/>
            <w:vAlign w:val="bottom"/>
            <w:hideMark/>
          </w:tcPr>
          <w:p w14:paraId="4DCF18F1"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w:t>
            </w:r>
          </w:p>
        </w:tc>
        <w:tc>
          <w:tcPr>
            <w:tcW w:w="4960" w:type="dxa"/>
            <w:tcBorders>
              <w:top w:val="nil"/>
              <w:left w:val="nil"/>
              <w:bottom w:val="nil"/>
              <w:right w:val="nil"/>
            </w:tcBorders>
            <w:shd w:val="clear" w:color="000000" w:fill="C4D79B"/>
            <w:vAlign w:val="bottom"/>
            <w:hideMark/>
          </w:tcPr>
          <w:p w14:paraId="1CFCBB15"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w:t>
            </w:r>
          </w:p>
        </w:tc>
      </w:tr>
      <w:tr w:rsidR="00886415" w:rsidRPr="00886415" w14:paraId="1E9A8142" w14:textId="77777777" w:rsidTr="00886415">
        <w:trPr>
          <w:trHeight w:val="2040"/>
        </w:trPr>
        <w:tc>
          <w:tcPr>
            <w:tcW w:w="2440" w:type="dxa"/>
            <w:tcBorders>
              <w:top w:val="nil"/>
              <w:left w:val="nil"/>
              <w:bottom w:val="nil"/>
              <w:right w:val="nil"/>
            </w:tcBorders>
            <w:shd w:val="clear" w:color="auto" w:fill="auto"/>
            <w:vAlign w:val="bottom"/>
            <w:hideMark/>
          </w:tcPr>
          <w:p w14:paraId="283B9D56"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Assist-Life Stage, Transition                               </w:t>
            </w:r>
          </w:p>
        </w:tc>
        <w:tc>
          <w:tcPr>
            <w:tcW w:w="2640" w:type="dxa"/>
            <w:tcBorders>
              <w:top w:val="nil"/>
              <w:left w:val="nil"/>
              <w:bottom w:val="nil"/>
              <w:right w:val="nil"/>
            </w:tcBorders>
            <w:shd w:val="clear" w:color="auto" w:fill="auto"/>
            <w:vAlign w:val="bottom"/>
            <w:hideMark/>
          </w:tcPr>
          <w:p w14:paraId="120FA830" w14:textId="49F0A000"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Life transition planning incl mentoring, peer support and indiv</w:t>
            </w:r>
            <w:r w:rsidR="00A87ABA">
              <w:rPr>
                <w:rFonts w:ascii="Calibri" w:eastAsia="Times New Roman" w:hAnsi="Calibri" w:cs="Calibri"/>
                <w:color w:val="000000"/>
                <w:szCs w:val="24"/>
                <w:lang w:eastAsia="en-GB"/>
              </w:rPr>
              <w:t>idual</w:t>
            </w:r>
            <w:r w:rsidRPr="00886415">
              <w:rPr>
                <w:rFonts w:ascii="Calibri" w:eastAsia="Times New Roman" w:hAnsi="Calibri" w:cs="Calibri"/>
                <w:color w:val="000000"/>
                <w:szCs w:val="24"/>
                <w:lang w:eastAsia="en-GB"/>
              </w:rPr>
              <w:t xml:space="preserve"> skill dev</w:t>
            </w:r>
            <w:r w:rsidR="00A87ABA">
              <w:rPr>
                <w:rFonts w:ascii="Calibri" w:eastAsia="Times New Roman" w:hAnsi="Calibri" w:cs="Calibri"/>
                <w:color w:val="000000"/>
                <w:szCs w:val="24"/>
                <w:lang w:eastAsia="en-GB"/>
              </w:rPr>
              <w:t>elopmen</w:t>
            </w:r>
            <w:r w:rsidRPr="00886415">
              <w:rPr>
                <w:rFonts w:ascii="Calibri" w:eastAsia="Times New Roman" w:hAnsi="Calibri" w:cs="Calibri"/>
                <w:color w:val="000000"/>
                <w:szCs w:val="24"/>
                <w:lang w:eastAsia="en-GB"/>
              </w:rPr>
              <w:t>t.</w:t>
            </w:r>
          </w:p>
        </w:tc>
        <w:tc>
          <w:tcPr>
            <w:tcW w:w="3020" w:type="dxa"/>
            <w:tcBorders>
              <w:top w:val="nil"/>
              <w:left w:val="nil"/>
              <w:bottom w:val="nil"/>
              <w:right w:val="nil"/>
            </w:tcBorders>
            <w:shd w:val="clear" w:color="auto" w:fill="auto"/>
            <w:vAlign w:val="bottom"/>
            <w:hideMark/>
          </w:tcPr>
          <w:p w14:paraId="7DB3F8E6"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09_006_0106_6_3</w:t>
            </w:r>
          </w:p>
        </w:tc>
        <w:tc>
          <w:tcPr>
            <w:tcW w:w="4960" w:type="dxa"/>
            <w:tcBorders>
              <w:top w:val="nil"/>
              <w:left w:val="nil"/>
              <w:bottom w:val="nil"/>
              <w:right w:val="nil"/>
            </w:tcBorders>
            <w:shd w:val="clear" w:color="auto" w:fill="auto"/>
            <w:vAlign w:val="bottom"/>
            <w:hideMark/>
          </w:tcPr>
          <w:p w14:paraId="7C6089FC"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Establishing volunteer assistance within the participant’s home or community to develop skills. For instance, assistance in attending appointments, shopping, bill paying, taking part in social activities and maintaining contact with others.</w:t>
            </w:r>
          </w:p>
        </w:tc>
      </w:tr>
      <w:tr w:rsidR="00886415" w:rsidRPr="00886415" w14:paraId="4DE71357" w14:textId="77777777" w:rsidTr="00886415">
        <w:trPr>
          <w:trHeight w:val="1020"/>
        </w:trPr>
        <w:tc>
          <w:tcPr>
            <w:tcW w:w="2440" w:type="dxa"/>
            <w:tcBorders>
              <w:top w:val="nil"/>
              <w:left w:val="nil"/>
              <w:bottom w:val="nil"/>
              <w:right w:val="nil"/>
            </w:tcBorders>
            <w:shd w:val="clear" w:color="auto" w:fill="auto"/>
            <w:vAlign w:val="bottom"/>
            <w:hideMark/>
          </w:tcPr>
          <w:p w14:paraId="78119674" w14:textId="77777777" w:rsidR="00886415" w:rsidRPr="00886415" w:rsidRDefault="00886415" w:rsidP="00886415">
            <w:pPr>
              <w:spacing w:after="0" w:line="240" w:lineRule="auto"/>
              <w:rPr>
                <w:rFonts w:ascii="Calibri" w:eastAsia="Times New Roman" w:hAnsi="Calibri" w:cs="Calibri"/>
                <w:color w:val="000000"/>
                <w:szCs w:val="24"/>
                <w:lang w:eastAsia="en-GB"/>
              </w:rPr>
            </w:pPr>
            <w:proofErr w:type="spellStart"/>
            <w:r w:rsidRPr="00886415">
              <w:rPr>
                <w:rFonts w:ascii="Calibri" w:eastAsia="Times New Roman" w:hAnsi="Calibri" w:cs="Calibri"/>
                <w:color w:val="000000"/>
                <w:szCs w:val="24"/>
                <w:lang w:eastAsia="en-GB"/>
              </w:rPr>
              <w:t>Innov</w:t>
            </w:r>
            <w:proofErr w:type="spellEnd"/>
            <w:r w:rsidRPr="00886415">
              <w:rPr>
                <w:rFonts w:ascii="Calibri" w:eastAsia="Times New Roman" w:hAnsi="Calibri" w:cs="Calibri"/>
                <w:color w:val="000000"/>
                <w:szCs w:val="24"/>
                <w:lang w:eastAsia="en-GB"/>
              </w:rPr>
              <w:t xml:space="preserve"> Community Participation                               </w:t>
            </w:r>
          </w:p>
        </w:tc>
        <w:tc>
          <w:tcPr>
            <w:tcW w:w="2640" w:type="dxa"/>
            <w:tcBorders>
              <w:top w:val="nil"/>
              <w:left w:val="nil"/>
              <w:bottom w:val="nil"/>
              <w:right w:val="nil"/>
            </w:tcBorders>
            <w:shd w:val="clear" w:color="auto" w:fill="auto"/>
            <w:vAlign w:val="bottom"/>
            <w:hideMark/>
          </w:tcPr>
          <w:p w14:paraId="55C5D900"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Innovative Community Participation</w:t>
            </w:r>
          </w:p>
        </w:tc>
        <w:tc>
          <w:tcPr>
            <w:tcW w:w="3020" w:type="dxa"/>
            <w:tcBorders>
              <w:top w:val="nil"/>
              <w:left w:val="nil"/>
              <w:bottom w:val="nil"/>
              <w:right w:val="nil"/>
            </w:tcBorders>
            <w:shd w:val="clear" w:color="auto" w:fill="auto"/>
            <w:vAlign w:val="bottom"/>
            <w:hideMark/>
          </w:tcPr>
          <w:p w14:paraId="2222AE64"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09_008_0116_6_3</w:t>
            </w:r>
          </w:p>
        </w:tc>
        <w:tc>
          <w:tcPr>
            <w:tcW w:w="4960" w:type="dxa"/>
            <w:tcBorders>
              <w:top w:val="nil"/>
              <w:left w:val="nil"/>
              <w:bottom w:val="nil"/>
              <w:right w:val="nil"/>
            </w:tcBorders>
            <w:shd w:val="clear" w:color="auto" w:fill="auto"/>
            <w:vAlign w:val="bottom"/>
            <w:hideMark/>
          </w:tcPr>
          <w:p w14:paraId="2789008E"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Mainstream services that promote inclusion of people with disability to expand opportunities for community participation and employment.</w:t>
            </w:r>
          </w:p>
        </w:tc>
      </w:tr>
      <w:tr w:rsidR="00886415" w:rsidRPr="00886415" w14:paraId="72DED080" w14:textId="77777777" w:rsidTr="00886415">
        <w:trPr>
          <w:trHeight w:val="1360"/>
        </w:trPr>
        <w:tc>
          <w:tcPr>
            <w:tcW w:w="2440" w:type="dxa"/>
            <w:tcBorders>
              <w:top w:val="nil"/>
              <w:left w:val="nil"/>
              <w:bottom w:val="nil"/>
              <w:right w:val="nil"/>
            </w:tcBorders>
            <w:shd w:val="clear" w:color="auto" w:fill="auto"/>
            <w:vAlign w:val="bottom"/>
            <w:hideMark/>
          </w:tcPr>
          <w:p w14:paraId="34DDBC95"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lastRenderedPageBreak/>
              <w:t xml:space="preserve">Development-Life Skills                                     </w:t>
            </w:r>
          </w:p>
        </w:tc>
        <w:tc>
          <w:tcPr>
            <w:tcW w:w="2640" w:type="dxa"/>
            <w:tcBorders>
              <w:top w:val="nil"/>
              <w:left w:val="nil"/>
              <w:bottom w:val="nil"/>
              <w:right w:val="nil"/>
            </w:tcBorders>
            <w:shd w:val="clear" w:color="auto" w:fill="auto"/>
            <w:vAlign w:val="bottom"/>
            <w:hideMark/>
          </w:tcPr>
          <w:p w14:paraId="39988103"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individual skills development and training</w:t>
            </w:r>
          </w:p>
        </w:tc>
        <w:tc>
          <w:tcPr>
            <w:tcW w:w="3020" w:type="dxa"/>
            <w:tcBorders>
              <w:top w:val="nil"/>
              <w:left w:val="nil"/>
              <w:bottom w:val="nil"/>
              <w:right w:val="nil"/>
            </w:tcBorders>
            <w:shd w:val="clear" w:color="auto" w:fill="auto"/>
            <w:vAlign w:val="bottom"/>
            <w:hideMark/>
          </w:tcPr>
          <w:p w14:paraId="2A9A249C"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09_009_0117_6_3</w:t>
            </w:r>
          </w:p>
        </w:tc>
        <w:tc>
          <w:tcPr>
            <w:tcW w:w="4960" w:type="dxa"/>
            <w:tcBorders>
              <w:top w:val="nil"/>
              <w:left w:val="nil"/>
              <w:bottom w:val="nil"/>
              <w:right w:val="nil"/>
            </w:tcBorders>
            <w:shd w:val="clear" w:color="auto" w:fill="auto"/>
            <w:vAlign w:val="bottom"/>
            <w:hideMark/>
          </w:tcPr>
          <w:p w14:paraId="767B4A50"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Individual life skills development and training including public transport training and support, developing skills for community, social and recreational participation. </w:t>
            </w:r>
          </w:p>
        </w:tc>
      </w:tr>
      <w:tr w:rsidR="00886415" w:rsidRPr="00886415" w14:paraId="3FBB1954" w14:textId="77777777" w:rsidTr="00886415">
        <w:trPr>
          <w:trHeight w:val="1360"/>
        </w:trPr>
        <w:tc>
          <w:tcPr>
            <w:tcW w:w="2440" w:type="dxa"/>
            <w:tcBorders>
              <w:top w:val="nil"/>
              <w:left w:val="nil"/>
              <w:bottom w:val="nil"/>
              <w:right w:val="nil"/>
            </w:tcBorders>
            <w:shd w:val="clear" w:color="auto" w:fill="auto"/>
            <w:vAlign w:val="bottom"/>
            <w:hideMark/>
          </w:tcPr>
          <w:p w14:paraId="3B4CC40A" w14:textId="77777777" w:rsidR="00B33E07" w:rsidRDefault="00B33E07" w:rsidP="00886415">
            <w:pPr>
              <w:spacing w:after="0" w:line="240" w:lineRule="auto"/>
              <w:rPr>
                <w:rFonts w:ascii="Calibri" w:eastAsia="Times New Roman" w:hAnsi="Calibri" w:cs="Calibri"/>
                <w:color w:val="000000"/>
                <w:szCs w:val="24"/>
                <w:lang w:eastAsia="en-GB"/>
              </w:rPr>
            </w:pPr>
          </w:p>
          <w:p w14:paraId="68F1BF00" w14:textId="619564E6"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Development-Life Skills                                     </w:t>
            </w:r>
          </w:p>
        </w:tc>
        <w:tc>
          <w:tcPr>
            <w:tcW w:w="2640" w:type="dxa"/>
            <w:tcBorders>
              <w:top w:val="nil"/>
              <w:left w:val="nil"/>
              <w:bottom w:val="nil"/>
              <w:right w:val="nil"/>
            </w:tcBorders>
            <w:shd w:val="clear" w:color="auto" w:fill="auto"/>
            <w:vAlign w:val="bottom"/>
            <w:hideMark/>
          </w:tcPr>
          <w:p w14:paraId="08F82776" w14:textId="77777777" w:rsidR="00B33E07" w:rsidRDefault="00B33E07" w:rsidP="00886415">
            <w:pPr>
              <w:spacing w:after="0" w:line="240" w:lineRule="auto"/>
              <w:rPr>
                <w:rFonts w:ascii="Calibri" w:eastAsia="Times New Roman" w:hAnsi="Calibri" w:cs="Calibri"/>
                <w:color w:val="000000"/>
                <w:szCs w:val="24"/>
                <w:lang w:eastAsia="en-GB"/>
              </w:rPr>
            </w:pPr>
          </w:p>
          <w:p w14:paraId="4E8B0F13" w14:textId="77777777" w:rsidR="00B33E07" w:rsidRDefault="00B33E07" w:rsidP="00886415">
            <w:pPr>
              <w:spacing w:after="0" w:line="240" w:lineRule="auto"/>
              <w:rPr>
                <w:rFonts w:ascii="Calibri" w:eastAsia="Times New Roman" w:hAnsi="Calibri" w:cs="Calibri"/>
                <w:color w:val="000000"/>
                <w:szCs w:val="24"/>
                <w:lang w:eastAsia="en-GB"/>
              </w:rPr>
            </w:pPr>
          </w:p>
          <w:p w14:paraId="1D39509F" w14:textId="330E8181" w:rsidR="00886415" w:rsidRPr="00886415" w:rsidRDefault="00886415" w:rsidP="00886415">
            <w:pPr>
              <w:spacing w:after="0" w:line="240" w:lineRule="auto"/>
              <w:rPr>
                <w:rFonts w:ascii="Calibri" w:eastAsia="Times New Roman" w:hAnsi="Calibri" w:cs="Calibri"/>
                <w:color w:val="000000"/>
                <w:szCs w:val="24"/>
                <w:lang w:eastAsia="en-GB"/>
              </w:rPr>
            </w:pPr>
            <w:proofErr w:type="spellStart"/>
            <w:r w:rsidRPr="00886415">
              <w:rPr>
                <w:rFonts w:ascii="Calibri" w:eastAsia="Times New Roman" w:hAnsi="Calibri" w:cs="Calibri"/>
                <w:color w:val="000000"/>
                <w:szCs w:val="24"/>
                <w:lang w:eastAsia="en-GB"/>
              </w:rPr>
              <w:t>Indiv</w:t>
            </w:r>
            <w:proofErr w:type="spellEnd"/>
            <w:r w:rsidRPr="00886415">
              <w:rPr>
                <w:rFonts w:ascii="Calibri" w:eastAsia="Times New Roman" w:hAnsi="Calibri" w:cs="Calibri"/>
                <w:color w:val="000000"/>
                <w:szCs w:val="24"/>
                <w:lang w:eastAsia="en-GB"/>
              </w:rPr>
              <w:t xml:space="preserve"> skills </w:t>
            </w:r>
            <w:proofErr w:type="spellStart"/>
            <w:r w:rsidRPr="00886415">
              <w:rPr>
                <w:rFonts w:ascii="Calibri" w:eastAsia="Times New Roman" w:hAnsi="Calibri" w:cs="Calibri"/>
                <w:color w:val="000000"/>
                <w:szCs w:val="24"/>
                <w:lang w:eastAsia="en-GB"/>
              </w:rPr>
              <w:t>devt</w:t>
            </w:r>
            <w:proofErr w:type="spellEnd"/>
            <w:r w:rsidRPr="00886415">
              <w:rPr>
                <w:rFonts w:ascii="Calibri" w:eastAsia="Times New Roman" w:hAnsi="Calibri" w:cs="Calibri"/>
                <w:color w:val="000000"/>
                <w:szCs w:val="24"/>
                <w:lang w:eastAsia="en-GB"/>
              </w:rPr>
              <w:t xml:space="preserve"> &amp; training, includes public transport training &amp; support</w:t>
            </w:r>
          </w:p>
        </w:tc>
        <w:tc>
          <w:tcPr>
            <w:tcW w:w="3020" w:type="dxa"/>
            <w:tcBorders>
              <w:top w:val="nil"/>
              <w:left w:val="nil"/>
              <w:bottom w:val="nil"/>
              <w:right w:val="nil"/>
            </w:tcBorders>
            <w:shd w:val="clear" w:color="auto" w:fill="auto"/>
            <w:vAlign w:val="bottom"/>
            <w:hideMark/>
          </w:tcPr>
          <w:p w14:paraId="3AD6B3A3"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15_037_0117_1_3</w:t>
            </w:r>
          </w:p>
        </w:tc>
        <w:tc>
          <w:tcPr>
            <w:tcW w:w="4960" w:type="dxa"/>
            <w:tcBorders>
              <w:top w:val="nil"/>
              <w:left w:val="nil"/>
              <w:bottom w:val="nil"/>
              <w:right w:val="nil"/>
            </w:tcBorders>
            <w:shd w:val="clear" w:color="auto" w:fill="auto"/>
            <w:vAlign w:val="bottom"/>
            <w:hideMark/>
          </w:tcPr>
          <w:p w14:paraId="59B63FD1"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Individual training provided in the home for general life skills to increase independence.</w:t>
            </w:r>
          </w:p>
        </w:tc>
      </w:tr>
      <w:tr w:rsidR="00886415" w:rsidRPr="00886415" w14:paraId="69EB6A43" w14:textId="77777777" w:rsidTr="00886415">
        <w:trPr>
          <w:trHeight w:val="680"/>
        </w:trPr>
        <w:tc>
          <w:tcPr>
            <w:tcW w:w="2440" w:type="dxa"/>
            <w:tcBorders>
              <w:top w:val="nil"/>
              <w:left w:val="nil"/>
              <w:bottom w:val="nil"/>
              <w:right w:val="nil"/>
            </w:tcBorders>
            <w:shd w:val="clear" w:color="auto" w:fill="auto"/>
            <w:vAlign w:val="bottom"/>
            <w:hideMark/>
          </w:tcPr>
          <w:p w14:paraId="4DC8F0CD" w14:textId="77777777" w:rsidR="00B33E07" w:rsidRDefault="00B33E07" w:rsidP="00886415">
            <w:pPr>
              <w:spacing w:after="0" w:line="240" w:lineRule="auto"/>
              <w:rPr>
                <w:rFonts w:ascii="Calibri" w:eastAsia="Times New Roman" w:hAnsi="Calibri" w:cs="Calibri"/>
                <w:color w:val="000000"/>
                <w:szCs w:val="24"/>
                <w:lang w:eastAsia="en-GB"/>
              </w:rPr>
            </w:pPr>
          </w:p>
          <w:p w14:paraId="07C794A5" w14:textId="71A7CF4F"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Development-Life Skills                                     </w:t>
            </w:r>
          </w:p>
        </w:tc>
        <w:tc>
          <w:tcPr>
            <w:tcW w:w="2640" w:type="dxa"/>
            <w:tcBorders>
              <w:top w:val="nil"/>
              <w:left w:val="nil"/>
              <w:bottom w:val="nil"/>
              <w:right w:val="nil"/>
            </w:tcBorders>
            <w:shd w:val="clear" w:color="auto" w:fill="auto"/>
            <w:vAlign w:val="bottom"/>
            <w:hideMark/>
          </w:tcPr>
          <w:p w14:paraId="0E9E2B5A"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training for carers/parents</w:t>
            </w:r>
          </w:p>
        </w:tc>
        <w:tc>
          <w:tcPr>
            <w:tcW w:w="3020" w:type="dxa"/>
            <w:tcBorders>
              <w:top w:val="nil"/>
              <w:left w:val="nil"/>
              <w:bottom w:val="nil"/>
              <w:right w:val="nil"/>
            </w:tcBorders>
            <w:shd w:val="clear" w:color="auto" w:fill="auto"/>
            <w:vAlign w:val="bottom"/>
            <w:hideMark/>
          </w:tcPr>
          <w:p w14:paraId="64F1D204"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15_038_0117_1_3</w:t>
            </w:r>
          </w:p>
        </w:tc>
        <w:tc>
          <w:tcPr>
            <w:tcW w:w="4960" w:type="dxa"/>
            <w:tcBorders>
              <w:top w:val="nil"/>
              <w:left w:val="nil"/>
              <w:bottom w:val="nil"/>
              <w:right w:val="nil"/>
            </w:tcBorders>
            <w:shd w:val="clear" w:color="auto" w:fill="auto"/>
            <w:vAlign w:val="bottom"/>
            <w:hideMark/>
          </w:tcPr>
          <w:p w14:paraId="2C12D7BE"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Training for carers in matters related to caring for a person with disability</w:t>
            </w:r>
          </w:p>
        </w:tc>
      </w:tr>
      <w:tr w:rsidR="00886415" w:rsidRPr="00886415" w14:paraId="07086B19" w14:textId="77777777" w:rsidTr="00886415">
        <w:trPr>
          <w:trHeight w:val="1020"/>
        </w:trPr>
        <w:tc>
          <w:tcPr>
            <w:tcW w:w="2440" w:type="dxa"/>
            <w:tcBorders>
              <w:top w:val="nil"/>
              <w:left w:val="nil"/>
              <w:bottom w:val="nil"/>
              <w:right w:val="nil"/>
            </w:tcBorders>
            <w:shd w:val="clear" w:color="auto" w:fill="auto"/>
            <w:vAlign w:val="bottom"/>
            <w:hideMark/>
          </w:tcPr>
          <w:p w14:paraId="07588F2B"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 xml:space="preserve">Assist-Life Stage, Transition                               </w:t>
            </w:r>
          </w:p>
        </w:tc>
        <w:tc>
          <w:tcPr>
            <w:tcW w:w="2640" w:type="dxa"/>
            <w:tcBorders>
              <w:top w:val="nil"/>
              <w:left w:val="nil"/>
              <w:bottom w:val="nil"/>
              <w:right w:val="nil"/>
            </w:tcBorders>
            <w:shd w:val="clear" w:color="auto" w:fill="auto"/>
            <w:vAlign w:val="bottom"/>
            <w:hideMark/>
          </w:tcPr>
          <w:p w14:paraId="6B791DA4"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assistance with decision making, daily planning, budgeting</w:t>
            </w:r>
          </w:p>
        </w:tc>
        <w:tc>
          <w:tcPr>
            <w:tcW w:w="3020" w:type="dxa"/>
            <w:tcBorders>
              <w:top w:val="nil"/>
              <w:left w:val="nil"/>
              <w:bottom w:val="nil"/>
              <w:right w:val="nil"/>
            </w:tcBorders>
            <w:shd w:val="clear" w:color="auto" w:fill="auto"/>
            <w:vAlign w:val="bottom"/>
            <w:hideMark/>
          </w:tcPr>
          <w:p w14:paraId="2072FF30"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15_035_0106_1_3</w:t>
            </w:r>
          </w:p>
        </w:tc>
        <w:tc>
          <w:tcPr>
            <w:tcW w:w="4960" w:type="dxa"/>
            <w:tcBorders>
              <w:top w:val="nil"/>
              <w:left w:val="nil"/>
              <w:bottom w:val="nil"/>
              <w:right w:val="nil"/>
            </w:tcBorders>
            <w:shd w:val="clear" w:color="auto" w:fill="auto"/>
            <w:vAlign w:val="bottom"/>
            <w:hideMark/>
          </w:tcPr>
          <w:p w14:paraId="76B48969" w14:textId="77777777" w:rsidR="00886415" w:rsidRPr="00886415" w:rsidRDefault="00886415" w:rsidP="00886415">
            <w:pPr>
              <w:spacing w:after="0" w:line="240" w:lineRule="auto"/>
              <w:rPr>
                <w:rFonts w:ascii="Calibri" w:eastAsia="Times New Roman" w:hAnsi="Calibri" w:cs="Calibri"/>
                <w:color w:val="000000"/>
                <w:szCs w:val="24"/>
                <w:lang w:eastAsia="en-GB"/>
              </w:rPr>
            </w:pPr>
            <w:r w:rsidRPr="00886415">
              <w:rPr>
                <w:rFonts w:ascii="Calibri" w:eastAsia="Times New Roman" w:hAnsi="Calibri" w:cs="Calibri"/>
                <w:color w:val="000000"/>
                <w:szCs w:val="24"/>
                <w:lang w:eastAsia="en-GB"/>
              </w:rPr>
              <w:t>Provision of time limited support to assist a person to develop and maintain daily budget, including assisting in planning purchases.</w:t>
            </w:r>
          </w:p>
        </w:tc>
      </w:tr>
    </w:tbl>
    <w:p w14:paraId="43B53448" w14:textId="77777777" w:rsidR="00886415" w:rsidRDefault="00886415" w:rsidP="00EC572F">
      <w:pPr>
        <w:spacing w:after="0" w:line="360" w:lineRule="auto"/>
        <w:rPr>
          <w:rFonts w:ascii="Century Gothic" w:hAnsi="Century Gothic" w:cstheme="minorHAnsi"/>
          <w:color w:val="000000" w:themeColor="text1"/>
          <w:szCs w:val="24"/>
        </w:rPr>
      </w:pPr>
    </w:p>
    <w:p w14:paraId="32F448FA" w14:textId="60A05D4F" w:rsidR="00886415" w:rsidRDefault="00886415" w:rsidP="00EC572F">
      <w:pPr>
        <w:spacing w:after="0" w:line="360" w:lineRule="auto"/>
        <w:rPr>
          <w:rFonts w:ascii="Century Gothic" w:hAnsi="Century Gothic" w:cstheme="minorHAnsi"/>
          <w:color w:val="000000" w:themeColor="text1"/>
          <w:szCs w:val="24"/>
        </w:rPr>
      </w:pPr>
    </w:p>
    <w:p w14:paraId="03288C46" w14:textId="77777777" w:rsidR="00886415" w:rsidRPr="00D0163B" w:rsidRDefault="00886415" w:rsidP="00EC572F">
      <w:pPr>
        <w:spacing w:after="0" w:line="360" w:lineRule="auto"/>
        <w:rPr>
          <w:rFonts w:ascii="Century Gothic" w:hAnsi="Century Gothic" w:cstheme="minorHAnsi"/>
          <w:color w:val="000000" w:themeColor="text1"/>
          <w:szCs w:val="24"/>
        </w:rPr>
      </w:pPr>
    </w:p>
    <w:sectPr w:rsidR="00886415" w:rsidRPr="00D0163B" w:rsidSect="00886415">
      <w:pgSz w:w="16838" w:h="11906" w:orient="landscape"/>
      <w:pgMar w:top="1440" w:right="1440" w:bottom="1440" w:left="1276"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F933" w14:textId="77777777" w:rsidR="00177E2D" w:rsidRDefault="00177E2D" w:rsidP="00EC572F">
      <w:pPr>
        <w:spacing w:after="0" w:line="240" w:lineRule="auto"/>
      </w:pPr>
      <w:r>
        <w:separator/>
      </w:r>
    </w:p>
  </w:endnote>
  <w:endnote w:type="continuationSeparator" w:id="0">
    <w:p w14:paraId="0AB53F61" w14:textId="77777777" w:rsidR="00177E2D" w:rsidRDefault="00177E2D"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749" w14:textId="77777777" w:rsidR="0070558E" w:rsidRDefault="0070558E"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70558E" w:rsidRDefault="0070558E"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15997"/>
      <w:docPartObj>
        <w:docPartGallery w:val="Page Numbers (Bottom of Page)"/>
        <w:docPartUnique/>
      </w:docPartObj>
    </w:sdtPr>
    <w:sdtEndPr>
      <w:rPr>
        <w:noProof/>
      </w:rPr>
    </w:sdtEndPr>
    <w:sdtContent>
      <w:p w14:paraId="506018B3" w14:textId="221D66D1" w:rsidR="0070558E" w:rsidRPr="008644E6" w:rsidRDefault="0070558E" w:rsidP="00AA142E">
        <w:pPr>
          <w:pStyle w:val="Footer"/>
          <w:pBdr>
            <w:top w:val="single" w:sz="4" w:space="1" w:color="auto"/>
          </w:pBdr>
          <w:ind w:right="360"/>
          <w:rPr>
            <w:rStyle w:val="PageNumber"/>
            <w:sz w:val="22"/>
          </w:rPr>
        </w:pPr>
        <w:r w:rsidRPr="008644E6">
          <w:rPr>
            <w:sz w:val="20"/>
            <w:szCs w:val="20"/>
          </w:rPr>
          <w:t xml:space="preserve">Policy Name: </w:t>
        </w:r>
        <w:r>
          <w:rPr>
            <w:sz w:val="20"/>
            <w:szCs w:val="20"/>
          </w:rPr>
          <w:t xml:space="preserve">How to Access </w:t>
        </w:r>
        <w:r w:rsidRPr="006F197E">
          <w:rPr>
            <w:i/>
            <w:sz w:val="20"/>
            <w:szCs w:val="20"/>
          </w:rPr>
          <w:t>futures in sight</w:t>
        </w:r>
        <w:r>
          <w:rPr>
            <w:sz w:val="20"/>
            <w:szCs w:val="20"/>
          </w:rPr>
          <w:t xml:space="preserve">   </w:t>
        </w:r>
        <w:r>
          <w:rPr>
            <w:sz w:val="20"/>
            <w:szCs w:val="20"/>
          </w:rPr>
          <w:tab/>
          <w:t xml:space="preserve">Policy </w:t>
        </w:r>
        <w:r w:rsidRPr="00596E20">
          <w:rPr>
            <w:sz w:val="20"/>
            <w:szCs w:val="20"/>
          </w:rPr>
          <w:t>Number</w:t>
        </w:r>
        <w:r>
          <w:rPr>
            <w:sz w:val="20"/>
            <w:szCs w:val="20"/>
          </w:rPr>
          <w:t xml:space="preserve">: </w:t>
        </w:r>
        <w:r w:rsidR="00D71FB3">
          <w:rPr>
            <w:sz w:val="20"/>
            <w:szCs w:val="20"/>
          </w:rPr>
          <w:t>C3</w:t>
        </w:r>
        <w:r>
          <w:rPr>
            <w:sz w:val="20"/>
            <w:szCs w:val="20"/>
          </w:rPr>
          <w:t xml:space="preserve">   </w:t>
        </w:r>
        <w:r w:rsidRPr="008644E6">
          <w:rPr>
            <w:sz w:val="20"/>
            <w:szCs w:val="20"/>
          </w:rPr>
          <w:t xml:space="preserve">Version Number: </w:t>
        </w:r>
        <w:r>
          <w:rPr>
            <w:sz w:val="20"/>
            <w:szCs w:val="20"/>
          </w:rPr>
          <w:t>V-</w:t>
        </w:r>
        <w:r w:rsidR="00FF6317">
          <w:rPr>
            <w:sz w:val="20"/>
            <w:szCs w:val="20"/>
          </w:rPr>
          <w:t>4</w:t>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sidR="00CB153C">
          <w:rPr>
            <w:rStyle w:val="PageNumber"/>
            <w:noProof/>
            <w:sz w:val="22"/>
          </w:rPr>
          <w:t>1</w:t>
        </w:r>
        <w:r w:rsidRPr="008644E6">
          <w:rPr>
            <w:rStyle w:val="PageNumber"/>
            <w:sz w:val="22"/>
          </w:rPr>
          <w:fldChar w:fldCharType="end"/>
        </w:r>
      </w:p>
      <w:p w14:paraId="11A07474" w14:textId="77777777" w:rsidR="0070558E" w:rsidRPr="008644E6" w:rsidRDefault="0070558E" w:rsidP="00177F88">
        <w:pPr>
          <w:pStyle w:val="Footer"/>
          <w:framePr w:wrap="around" w:vAnchor="text" w:hAnchor="margin" w:xAlign="right" w:y="85"/>
          <w:ind w:right="360"/>
          <w:rPr>
            <w:rStyle w:val="PageNumber"/>
            <w:sz w:val="22"/>
          </w:rPr>
        </w:pPr>
      </w:p>
      <w:p w14:paraId="55C63537" w14:textId="1254DB6E" w:rsidR="0070558E" w:rsidRDefault="0070558E" w:rsidP="00085EE6">
        <w:pPr>
          <w:pStyle w:val="Footer"/>
        </w:pPr>
        <w:r>
          <w:tab/>
          <w:t xml:space="preserve"> </w:t>
        </w:r>
      </w:p>
      <w:p w14:paraId="1BCA89B6" w14:textId="0A06E44A" w:rsidR="0070558E" w:rsidRDefault="0070558E" w:rsidP="00085EE6">
        <w:pPr>
          <w:pStyle w:val="Footer"/>
        </w:pPr>
        <w:r>
          <w:tab/>
        </w:r>
      </w:p>
      <w:p w14:paraId="7CB4354B" w14:textId="36A6A885" w:rsidR="0070558E" w:rsidRDefault="0070558E">
        <w:pPr>
          <w:pStyle w:val="Footer"/>
          <w:jc w:val="center"/>
        </w:pPr>
        <w:r>
          <w:t xml:space="preserve"> </w:t>
        </w:r>
      </w:p>
    </w:sdtContent>
  </w:sdt>
  <w:p w14:paraId="286D79BB" w14:textId="77777777" w:rsidR="0070558E" w:rsidRDefault="0070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010A" w14:textId="77777777" w:rsidR="00177E2D" w:rsidRDefault="00177E2D" w:rsidP="00EC572F">
      <w:pPr>
        <w:spacing w:after="0" w:line="240" w:lineRule="auto"/>
      </w:pPr>
      <w:r>
        <w:separator/>
      </w:r>
    </w:p>
  </w:footnote>
  <w:footnote w:type="continuationSeparator" w:id="0">
    <w:p w14:paraId="2555A2B4" w14:textId="77777777" w:rsidR="00177E2D" w:rsidRDefault="00177E2D"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C08" w14:textId="2D2B7F92" w:rsidR="0070558E" w:rsidRDefault="0070558E" w:rsidP="00085EE6">
    <w:pPr>
      <w:pStyle w:val="Header"/>
    </w:pPr>
    <w:r>
      <w:rPr>
        <w:noProof/>
        <w:lang w:eastAsia="en-AU"/>
      </w:rPr>
      <w:drawing>
        <wp:anchor distT="0" distB="0" distL="114300" distR="114300" simplePos="0" relativeHeight="251658752"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85AE55F" w14:textId="77777777" w:rsidR="0070558E" w:rsidRDefault="0070558E" w:rsidP="00085EE6">
    <w:pPr>
      <w:pStyle w:val="Header"/>
    </w:pPr>
  </w:p>
  <w:p w14:paraId="721E27A7" w14:textId="77777777" w:rsidR="0070558E" w:rsidRDefault="0070558E" w:rsidP="00085EE6">
    <w:pPr>
      <w:pStyle w:val="Header"/>
    </w:pPr>
  </w:p>
  <w:p w14:paraId="09E43013" w14:textId="77777777" w:rsidR="0070558E" w:rsidRDefault="0070558E" w:rsidP="00085EE6">
    <w:pPr>
      <w:pStyle w:val="Header"/>
    </w:pPr>
  </w:p>
  <w:p w14:paraId="085A56A2" w14:textId="66F0564C" w:rsidR="0070558E" w:rsidRPr="00085EE6" w:rsidRDefault="0070558E"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0A60B05"/>
    <w:multiLevelType w:val="multilevel"/>
    <w:tmpl w:val="DA56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C2E81"/>
    <w:multiLevelType w:val="hybridMultilevel"/>
    <w:tmpl w:val="21B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B0BE3"/>
    <w:multiLevelType w:val="hybridMultilevel"/>
    <w:tmpl w:val="570C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E7647"/>
    <w:multiLevelType w:val="hybridMultilevel"/>
    <w:tmpl w:val="AB1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D007E"/>
    <w:multiLevelType w:val="hybridMultilevel"/>
    <w:tmpl w:val="1B9A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22D48"/>
    <w:multiLevelType w:val="hybridMultilevel"/>
    <w:tmpl w:val="DF52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704DE"/>
    <w:multiLevelType w:val="hybridMultilevel"/>
    <w:tmpl w:val="CA0C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C6E9A"/>
    <w:multiLevelType w:val="multilevel"/>
    <w:tmpl w:val="C73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7077B3"/>
    <w:multiLevelType w:val="hybridMultilevel"/>
    <w:tmpl w:val="9B9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36F28"/>
    <w:multiLevelType w:val="multilevel"/>
    <w:tmpl w:val="210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92323B"/>
    <w:multiLevelType w:val="multilevel"/>
    <w:tmpl w:val="918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C67FE4"/>
    <w:multiLevelType w:val="hybridMultilevel"/>
    <w:tmpl w:val="38DA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7E6972"/>
    <w:multiLevelType w:val="hybridMultilevel"/>
    <w:tmpl w:val="33AA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CF537B"/>
    <w:multiLevelType w:val="hybridMultilevel"/>
    <w:tmpl w:val="775ED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210497"/>
    <w:multiLevelType w:val="hybridMultilevel"/>
    <w:tmpl w:val="42F0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52F4D"/>
    <w:multiLevelType w:val="multilevel"/>
    <w:tmpl w:val="9ECE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503F0E"/>
    <w:multiLevelType w:val="hybridMultilevel"/>
    <w:tmpl w:val="7EF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C29B8"/>
    <w:multiLevelType w:val="multilevel"/>
    <w:tmpl w:val="5902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5755CF"/>
    <w:multiLevelType w:val="hybridMultilevel"/>
    <w:tmpl w:val="396C6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10137C"/>
    <w:multiLevelType w:val="multilevel"/>
    <w:tmpl w:val="861C4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3508D2"/>
    <w:multiLevelType w:val="hybridMultilevel"/>
    <w:tmpl w:val="3CA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C5159"/>
    <w:multiLevelType w:val="multilevel"/>
    <w:tmpl w:val="F1501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BB1290"/>
    <w:multiLevelType w:val="multilevel"/>
    <w:tmpl w:val="C1EC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306E53"/>
    <w:multiLevelType w:val="hybridMultilevel"/>
    <w:tmpl w:val="7E1C8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9922938">
    <w:abstractNumId w:val="0"/>
    <w:lvlOverride w:ilvl="0">
      <w:lvl w:ilvl="0">
        <w:numFmt w:val="bullet"/>
        <w:lvlText w:val=""/>
        <w:legacy w:legacy="1" w:legacySpace="0" w:legacyIndent="360"/>
        <w:lvlJc w:val="left"/>
        <w:rPr>
          <w:rFonts w:ascii="Symbol" w:hAnsi="Symbol" w:hint="default"/>
        </w:rPr>
      </w:lvl>
    </w:lvlOverride>
  </w:num>
  <w:num w:numId="2" w16cid:durableId="233898022">
    <w:abstractNumId w:val="4"/>
  </w:num>
  <w:num w:numId="3" w16cid:durableId="1799758995">
    <w:abstractNumId w:val="12"/>
  </w:num>
  <w:num w:numId="4" w16cid:durableId="1277253227">
    <w:abstractNumId w:val="19"/>
  </w:num>
  <w:num w:numId="5" w16cid:durableId="147795074">
    <w:abstractNumId w:val="3"/>
  </w:num>
  <w:num w:numId="6" w16cid:durableId="160238790">
    <w:abstractNumId w:val="6"/>
  </w:num>
  <w:num w:numId="7" w16cid:durableId="693845285">
    <w:abstractNumId w:val="23"/>
  </w:num>
  <w:num w:numId="8" w16cid:durableId="1478840792">
    <w:abstractNumId w:val="28"/>
  </w:num>
  <w:num w:numId="9" w16cid:durableId="548344414">
    <w:abstractNumId w:val="33"/>
  </w:num>
  <w:num w:numId="10" w16cid:durableId="1158306839">
    <w:abstractNumId w:val="14"/>
  </w:num>
  <w:num w:numId="11" w16cid:durableId="665326286">
    <w:abstractNumId w:val="16"/>
  </w:num>
  <w:num w:numId="12" w16cid:durableId="1959139120">
    <w:abstractNumId w:val="27"/>
  </w:num>
  <w:num w:numId="13" w16cid:durableId="1715305513">
    <w:abstractNumId w:val="25"/>
  </w:num>
  <w:num w:numId="14" w16cid:durableId="828138725">
    <w:abstractNumId w:val="30"/>
  </w:num>
  <w:num w:numId="15" w16cid:durableId="648510304">
    <w:abstractNumId w:val="29"/>
  </w:num>
  <w:num w:numId="16" w16cid:durableId="740255282">
    <w:abstractNumId w:val="24"/>
  </w:num>
  <w:num w:numId="17" w16cid:durableId="1152067942">
    <w:abstractNumId w:val="13"/>
  </w:num>
  <w:num w:numId="18" w16cid:durableId="792674586">
    <w:abstractNumId w:val="7"/>
  </w:num>
  <w:num w:numId="19" w16cid:durableId="314728674">
    <w:abstractNumId w:val="5"/>
  </w:num>
  <w:num w:numId="20" w16cid:durableId="1696998708">
    <w:abstractNumId w:val="26"/>
  </w:num>
  <w:num w:numId="21" w16cid:durableId="781613687">
    <w:abstractNumId w:val="20"/>
  </w:num>
  <w:num w:numId="22" w16cid:durableId="1649900066">
    <w:abstractNumId w:val="17"/>
  </w:num>
  <w:num w:numId="23" w16cid:durableId="1332105508">
    <w:abstractNumId w:val="11"/>
  </w:num>
  <w:num w:numId="24" w16cid:durableId="615983933">
    <w:abstractNumId w:val="2"/>
  </w:num>
  <w:num w:numId="25" w16cid:durableId="915168586">
    <w:abstractNumId w:val="15"/>
  </w:num>
  <w:num w:numId="26" w16cid:durableId="172769943">
    <w:abstractNumId w:val="1"/>
  </w:num>
  <w:num w:numId="27" w16cid:durableId="1638609512">
    <w:abstractNumId w:val="31"/>
  </w:num>
  <w:num w:numId="28" w16cid:durableId="963316596">
    <w:abstractNumId w:val="22"/>
  </w:num>
  <w:num w:numId="29" w16cid:durableId="356083438">
    <w:abstractNumId w:val="32"/>
  </w:num>
  <w:num w:numId="30" w16cid:durableId="110130731">
    <w:abstractNumId w:val="18"/>
  </w:num>
  <w:num w:numId="31" w16cid:durableId="1401246464">
    <w:abstractNumId w:val="10"/>
  </w:num>
  <w:num w:numId="32" w16cid:durableId="842011859">
    <w:abstractNumId w:val="21"/>
  </w:num>
  <w:num w:numId="33" w16cid:durableId="475419648">
    <w:abstractNumId w:val="9"/>
  </w:num>
  <w:num w:numId="34" w16cid:durableId="786895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B03"/>
    <w:rsid w:val="00026E2F"/>
    <w:rsid w:val="00033897"/>
    <w:rsid w:val="00047DA8"/>
    <w:rsid w:val="000661FA"/>
    <w:rsid w:val="00085EE6"/>
    <w:rsid w:val="000C11D5"/>
    <w:rsid w:val="000E2E3D"/>
    <w:rsid w:val="00105806"/>
    <w:rsid w:val="00133617"/>
    <w:rsid w:val="0015265C"/>
    <w:rsid w:val="00154C51"/>
    <w:rsid w:val="0017444F"/>
    <w:rsid w:val="00177E2D"/>
    <w:rsid w:val="00177F88"/>
    <w:rsid w:val="00186768"/>
    <w:rsid w:val="001B18EA"/>
    <w:rsid w:val="001C0C73"/>
    <w:rsid w:val="001C62FC"/>
    <w:rsid w:val="002037C2"/>
    <w:rsid w:val="00212DAE"/>
    <w:rsid w:val="00236BB6"/>
    <w:rsid w:val="00237404"/>
    <w:rsid w:val="00256D8F"/>
    <w:rsid w:val="00273720"/>
    <w:rsid w:val="002B7C39"/>
    <w:rsid w:val="002C5FAF"/>
    <w:rsid w:val="00303DAF"/>
    <w:rsid w:val="0030663F"/>
    <w:rsid w:val="00312E32"/>
    <w:rsid w:val="00336177"/>
    <w:rsid w:val="003437B2"/>
    <w:rsid w:val="00347D56"/>
    <w:rsid w:val="00350F23"/>
    <w:rsid w:val="003655E2"/>
    <w:rsid w:val="00367F25"/>
    <w:rsid w:val="003B6BC8"/>
    <w:rsid w:val="003B6D18"/>
    <w:rsid w:val="003F49E9"/>
    <w:rsid w:val="00412D73"/>
    <w:rsid w:val="00417468"/>
    <w:rsid w:val="00421A1A"/>
    <w:rsid w:val="0042353B"/>
    <w:rsid w:val="004274B1"/>
    <w:rsid w:val="00432462"/>
    <w:rsid w:val="004411F0"/>
    <w:rsid w:val="00446706"/>
    <w:rsid w:val="004575C5"/>
    <w:rsid w:val="00474C10"/>
    <w:rsid w:val="00491E4C"/>
    <w:rsid w:val="004947AA"/>
    <w:rsid w:val="00496A3C"/>
    <w:rsid w:val="004E49FE"/>
    <w:rsid w:val="00500C48"/>
    <w:rsid w:val="005210C5"/>
    <w:rsid w:val="0052794B"/>
    <w:rsid w:val="0053387C"/>
    <w:rsid w:val="00555B03"/>
    <w:rsid w:val="005641B8"/>
    <w:rsid w:val="0056650E"/>
    <w:rsid w:val="005950D4"/>
    <w:rsid w:val="005A329F"/>
    <w:rsid w:val="005B3429"/>
    <w:rsid w:val="005B54D9"/>
    <w:rsid w:val="005D61F7"/>
    <w:rsid w:val="0060082E"/>
    <w:rsid w:val="00604B1A"/>
    <w:rsid w:val="006212B0"/>
    <w:rsid w:val="00685802"/>
    <w:rsid w:val="006B676C"/>
    <w:rsid w:val="006E3EB5"/>
    <w:rsid w:val="006F197E"/>
    <w:rsid w:val="00700D41"/>
    <w:rsid w:val="0070558E"/>
    <w:rsid w:val="007342A1"/>
    <w:rsid w:val="00773A5E"/>
    <w:rsid w:val="00774683"/>
    <w:rsid w:val="007915E5"/>
    <w:rsid w:val="007B0871"/>
    <w:rsid w:val="007B21FE"/>
    <w:rsid w:val="007E2859"/>
    <w:rsid w:val="007E43EF"/>
    <w:rsid w:val="008644E6"/>
    <w:rsid w:val="00875D96"/>
    <w:rsid w:val="00886415"/>
    <w:rsid w:val="00894684"/>
    <w:rsid w:val="008955F1"/>
    <w:rsid w:val="008A2C42"/>
    <w:rsid w:val="008C0099"/>
    <w:rsid w:val="00954D76"/>
    <w:rsid w:val="00A1603B"/>
    <w:rsid w:val="00A65E1C"/>
    <w:rsid w:val="00A760FE"/>
    <w:rsid w:val="00A87ABA"/>
    <w:rsid w:val="00A90EBC"/>
    <w:rsid w:val="00AA142E"/>
    <w:rsid w:val="00AA2A14"/>
    <w:rsid w:val="00AB02C8"/>
    <w:rsid w:val="00AC0A9B"/>
    <w:rsid w:val="00AE229F"/>
    <w:rsid w:val="00AF13FF"/>
    <w:rsid w:val="00B267BA"/>
    <w:rsid w:val="00B33E07"/>
    <w:rsid w:val="00B34B86"/>
    <w:rsid w:val="00B52BCB"/>
    <w:rsid w:val="00B846DE"/>
    <w:rsid w:val="00BA3752"/>
    <w:rsid w:val="00BA541F"/>
    <w:rsid w:val="00BC65F1"/>
    <w:rsid w:val="00BE4DA7"/>
    <w:rsid w:val="00BE4E4B"/>
    <w:rsid w:val="00C14CE0"/>
    <w:rsid w:val="00C20438"/>
    <w:rsid w:val="00C271AC"/>
    <w:rsid w:val="00C31984"/>
    <w:rsid w:val="00C3713D"/>
    <w:rsid w:val="00C5293D"/>
    <w:rsid w:val="00C54C9A"/>
    <w:rsid w:val="00C749F2"/>
    <w:rsid w:val="00C77F61"/>
    <w:rsid w:val="00C81F99"/>
    <w:rsid w:val="00CA4C22"/>
    <w:rsid w:val="00CA76E7"/>
    <w:rsid w:val="00CB153C"/>
    <w:rsid w:val="00CD20B8"/>
    <w:rsid w:val="00D0163B"/>
    <w:rsid w:val="00D32A87"/>
    <w:rsid w:val="00D36022"/>
    <w:rsid w:val="00D42490"/>
    <w:rsid w:val="00D43932"/>
    <w:rsid w:val="00D64942"/>
    <w:rsid w:val="00D71FB3"/>
    <w:rsid w:val="00D7667B"/>
    <w:rsid w:val="00DB210C"/>
    <w:rsid w:val="00DC3167"/>
    <w:rsid w:val="00DC5E6E"/>
    <w:rsid w:val="00DF3C7D"/>
    <w:rsid w:val="00DF6EA5"/>
    <w:rsid w:val="00DF75E4"/>
    <w:rsid w:val="00E06CD4"/>
    <w:rsid w:val="00E119A0"/>
    <w:rsid w:val="00E455C3"/>
    <w:rsid w:val="00E62957"/>
    <w:rsid w:val="00EA7D57"/>
    <w:rsid w:val="00EB0C48"/>
    <w:rsid w:val="00EC572F"/>
    <w:rsid w:val="00EE13C7"/>
    <w:rsid w:val="00EE2569"/>
    <w:rsid w:val="00EE26AD"/>
    <w:rsid w:val="00F0102A"/>
    <w:rsid w:val="00F054F9"/>
    <w:rsid w:val="00F401B4"/>
    <w:rsid w:val="00F54756"/>
    <w:rsid w:val="00F66CCA"/>
    <w:rsid w:val="00FF63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587BF"/>
  <w15:docId w15:val="{D3F0F2FD-D56E-9346-989D-2CFEADB9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99"/>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 w:type="paragraph" w:customStyle="1" w:styleId="Body">
    <w:name w:val="Body"/>
    <w:rsid w:val="0079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textplain">
    <w:name w:val="textplain"/>
    <w:basedOn w:val="Normal"/>
    <w:rsid w:val="00D36022"/>
    <w:pPr>
      <w:spacing w:before="100" w:beforeAutospacing="1" w:after="100" w:afterAutospacing="1" w:line="240" w:lineRule="auto"/>
    </w:pPr>
    <w:rPr>
      <w:rFonts w:ascii="Times New Roman" w:hAnsi="Times New Roman" w:cs="Times New Roman"/>
      <w:sz w:val="20"/>
      <w:szCs w:val="20"/>
    </w:rPr>
  </w:style>
  <w:style w:type="character" w:customStyle="1" w:styleId="level3b">
    <w:name w:val="level3b"/>
    <w:basedOn w:val="DefaultParagraphFont"/>
    <w:rsid w:val="00D36022"/>
  </w:style>
  <w:style w:type="character" w:styleId="Emphasis">
    <w:name w:val="Emphasis"/>
    <w:basedOn w:val="DefaultParagraphFont"/>
    <w:uiPriority w:val="20"/>
    <w:qFormat/>
    <w:rsid w:val="00047DA8"/>
    <w:rPr>
      <w:i/>
      <w:iCs/>
    </w:rPr>
  </w:style>
  <w:style w:type="paragraph" w:customStyle="1" w:styleId="Pa41">
    <w:name w:val="Pa4+1"/>
    <w:basedOn w:val="Default"/>
    <w:next w:val="Default"/>
    <w:uiPriority w:val="99"/>
    <w:rsid w:val="00412D73"/>
    <w:pPr>
      <w:spacing w:line="241" w:lineRule="atLeast"/>
    </w:pPr>
    <w:rPr>
      <w:rFonts w:ascii="HelveticaNeueLT Std Lt" w:eastAsiaTheme="minorHAnsi" w:hAnsi="HelveticaNeueLT Std Lt"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462">
      <w:bodyDiv w:val="1"/>
      <w:marLeft w:val="0"/>
      <w:marRight w:val="0"/>
      <w:marTop w:val="0"/>
      <w:marBottom w:val="0"/>
      <w:divBdr>
        <w:top w:val="none" w:sz="0" w:space="0" w:color="auto"/>
        <w:left w:val="none" w:sz="0" w:space="0" w:color="auto"/>
        <w:bottom w:val="none" w:sz="0" w:space="0" w:color="auto"/>
        <w:right w:val="none" w:sz="0" w:space="0" w:color="auto"/>
      </w:divBdr>
    </w:div>
    <w:div w:id="1138376271">
      <w:bodyDiv w:val="1"/>
      <w:marLeft w:val="0"/>
      <w:marRight w:val="0"/>
      <w:marTop w:val="0"/>
      <w:marBottom w:val="0"/>
      <w:divBdr>
        <w:top w:val="none" w:sz="0" w:space="0" w:color="auto"/>
        <w:left w:val="none" w:sz="0" w:space="0" w:color="auto"/>
        <w:bottom w:val="none" w:sz="0" w:space="0" w:color="auto"/>
        <w:right w:val="none" w:sz="0" w:space="0" w:color="auto"/>
      </w:divBdr>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337218">
      <w:bodyDiv w:val="1"/>
      <w:marLeft w:val="0"/>
      <w:marRight w:val="0"/>
      <w:marTop w:val="0"/>
      <w:marBottom w:val="0"/>
      <w:divBdr>
        <w:top w:val="none" w:sz="0" w:space="0" w:color="auto"/>
        <w:left w:val="none" w:sz="0" w:space="0" w:color="auto"/>
        <w:bottom w:val="none" w:sz="0" w:space="0" w:color="auto"/>
        <w:right w:val="none" w:sz="0" w:space="0" w:color="auto"/>
      </w:divBdr>
      <w:divsChild>
        <w:div w:id="1633369457">
          <w:marLeft w:val="0"/>
          <w:marRight w:val="0"/>
          <w:marTop w:val="0"/>
          <w:marBottom w:val="0"/>
          <w:divBdr>
            <w:top w:val="none" w:sz="0" w:space="0" w:color="auto"/>
            <w:left w:val="none" w:sz="0" w:space="0" w:color="auto"/>
            <w:bottom w:val="none" w:sz="0" w:space="0" w:color="auto"/>
            <w:right w:val="none" w:sz="0" w:space="0" w:color="auto"/>
          </w:divBdr>
        </w:div>
        <w:div w:id="1318070205">
          <w:marLeft w:val="0"/>
          <w:marRight w:val="0"/>
          <w:marTop w:val="0"/>
          <w:marBottom w:val="0"/>
          <w:divBdr>
            <w:top w:val="none" w:sz="0" w:space="0" w:color="auto"/>
            <w:left w:val="none" w:sz="0" w:space="0" w:color="auto"/>
            <w:bottom w:val="none" w:sz="0" w:space="0" w:color="auto"/>
            <w:right w:val="none" w:sz="0" w:space="0" w:color="auto"/>
          </w:divBdr>
        </w:div>
        <w:div w:id="180897830">
          <w:marLeft w:val="0"/>
          <w:marRight w:val="0"/>
          <w:marTop w:val="0"/>
          <w:marBottom w:val="0"/>
          <w:divBdr>
            <w:top w:val="none" w:sz="0" w:space="0" w:color="auto"/>
            <w:left w:val="none" w:sz="0" w:space="0" w:color="auto"/>
            <w:bottom w:val="none" w:sz="0" w:space="0" w:color="auto"/>
            <w:right w:val="none" w:sz="0" w:space="0" w:color="auto"/>
          </w:divBdr>
        </w:div>
        <w:div w:id="840046425">
          <w:marLeft w:val="0"/>
          <w:marRight w:val="0"/>
          <w:marTop w:val="0"/>
          <w:marBottom w:val="0"/>
          <w:divBdr>
            <w:top w:val="none" w:sz="0" w:space="0" w:color="auto"/>
            <w:left w:val="none" w:sz="0" w:space="0" w:color="auto"/>
            <w:bottom w:val="none" w:sz="0" w:space="0" w:color="auto"/>
            <w:right w:val="none" w:sz="0" w:space="0" w:color="auto"/>
          </w:divBdr>
        </w:div>
        <w:div w:id="1348288492">
          <w:marLeft w:val="0"/>
          <w:marRight w:val="0"/>
          <w:marTop w:val="0"/>
          <w:marBottom w:val="0"/>
          <w:divBdr>
            <w:top w:val="none" w:sz="0" w:space="0" w:color="auto"/>
            <w:left w:val="none" w:sz="0" w:space="0" w:color="auto"/>
            <w:bottom w:val="none" w:sz="0" w:space="0" w:color="auto"/>
            <w:right w:val="none" w:sz="0" w:space="0" w:color="auto"/>
          </w:divBdr>
        </w:div>
        <w:div w:id="1635058049">
          <w:marLeft w:val="0"/>
          <w:marRight w:val="0"/>
          <w:marTop w:val="0"/>
          <w:marBottom w:val="0"/>
          <w:divBdr>
            <w:top w:val="none" w:sz="0" w:space="0" w:color="auto"/>
            <w:left w:val="none" w:sz="0" w:space="0" w:color="auto"/>
            <w:bottom w:val="none" w:sz="0" w:space="0" w:color="auto"/>
            <w:right w:val="none" w:sz="0" w:space="0" w:color="auto"/>
          </w:divBdr>
        </w:div>
      </w:divsChild>
    </w:div>
    <w:div w:id="1990330301">
      <w:bodyDiv w:val="1"/>
      <w:marLeft w:val="0"/>
      <w:marRight w:val="0"/>
      <w:marTop w:val="0"/>
      <w:marBottom w:val="0"/>
      <w:divBdr>
        <w:top w:val="none" w:sz="0" w:space="0" w:color="auto"/>
        <w:left w:val="none" w:sz="0" w:space="0" w:color="auto"/>
        <w:bottom w:val="none" w:sz="0" w:space="0" w:color="auto"/>
        <w:right w:val="none" w:sz="0" w:space="0" w:color="auto"/>
      </w:divBdr>
    </w:div>
    <w:div w:id="2034529462">
      <w:bodyDiv w:val="1"/>
      <w:marLeft w:val="0"/>
      <w:marRight w:val="0"/>
      <w:marTop w:val="0"/>
      <w:marBottom w:val="0"/>
      <w:divBdr>
        <w:top w:val="none" w:sz="0" w:space="0" w:color="auto"/>
        <w:left w:val="none" w:sz="0" w:space="0" w:color="auto"/>
        <w:bottom w:val="none" w:sz="0" w:space="0" w:color="auto"/>
        <w:right w:val="none" w:sz="0" w:space="0" w:color="auto"/>
      </w:divBdr>
    </w:div>
    <w:div w:id="2071074282">
      <w:bodyDiv w:val="1"/>
      <w:marLeft w:val="0"/>
      <w:marRight w:val="0"/>
      <w:marTop w:val="0"/>
      <w:marBottom w:val="0"/>
      <w:divBdr>
        <w:top w:val="none" w:sz="0" w:space="0" w:color="auto"/>
        <w:left w:val="none" w:sz="0" w:space="0" w:color="auto"/>
        <w:bottom w:val="none" w:sz="0" w:space="0" w:color="auto"/>
        <w:right w:val="none" w:sz="0" w:space="0" w:color="auto"/>
      </w:divBdr>
    </w:div>
    <w:div w:id="21167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B8B3866E21947A6BDE423D7960F61" ma:contentTypeVersion="9" ma:contentTypeDescription="Create a new document." ma:contentTypeScope="" ma:versionID="6d0788e94974e27c34a64a54f7cc3b14">
  <xsd:schema xmlns:xsd="http://www.w3.org/2001/XMLSchema" xmlns:xs="http://www.w3.org/2001/XMLSchema" xmlns:p="http://schemas.microsoft.com/office/2006/metadata/properties" xmlns:ns2="b301ad80-1bfb-409b-a916-ff76a5ae5697" xmlns:ns3="dceab1a4-afb2-4c53-88ad-b7ce039014ea" targetNamespace="http://schemas.microsoft.com/office/2006/metadata/properties" ma:root="true" ma:fieldsID="c3d4462c1ffad3932a614113dc8bb7e5" ns2:_="" ns3:_="">
    <xsd:import namespace="b301ad80-1bfb-409b-a916-ff76a5ae5697"/>
    <xsd:import namespace="dceab1a4-afb2-4c53-88ad-b7ce039014ea"/>
    <xsd:element name="properties">
      <xsd:complexType>
        <xsd:sequence>
          <xsd:element name="documentManagement">
            <xsd:complexType>
              <xsd:all>
                <xsd:element ref="ns2:Required_x0020_for_x0020_new_x0020_contact_x003f_" minOccurs="0"/>
                <xsd:element ref="ns2:MediaServiceMetadata" minOccurs="0"/>
                <xsd:element ref="ns2:MediaServiceFastMetadata" minOccurs="0"/>
                <xsd:element ref="ns2:Reminder_x0020_Dat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1ad80-1bfb-409b-a916-ff76a5ae5697" elementFormDefault="qualified">
    <xsd:import namespace="http://schemas.microsoft.com/office/2006/documentManagement/types"/>
    <xsd:import namespace="http://schemas.microsoft.com/office/infopath/2007/PartnerControls"/>
    <xsd:element name="Required_x0020_for_x0020_new_x0020_contact_x003f_" ma:index="8" nillable="true" ma:displayName="Required for new contact?" ma:default="0" ma:internalName="Required_x0020_for_x0020_new_x0020_contact_x003f_">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Reminder_x0020_Date" ma:index="11" nillable="true" ma:displayName="Reminder Date" ma:format="DateOnly" ma:internalName="Reminder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eab1a4-afb2-4c53-88ad-b7ce03901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quired_x0020_for_x0020_new_x0020_contact_x003f_ xmlns="b301ad80-1bfb-409b-a916-ff76a5ae5697">false</Required_x0020_for_x0020_new_x0020_contact_x003f_>
    <Reminder_x0020_Date xmlns="b301ad80-1bfb-409b-a916-ff76a5ae5697">2024-03-31T13:00:00+00:00</Reminder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1AD0B-6FD2-4286-8E56-4DEB7DF23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1ad80-1bfb-409b-a916-ff76a5ae5697"/>
    <ds:schemaRef ds:uri="dceab1a4-afb2-4c53-88ad-b7ce03901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0848D-9837-FB4A-9C99-DAF12D2450E9}">
  <ds:schemaRefs>
    <ds:schemaRef ds:uri="http://schemas.openxmlformats.org/officeDocument/2006/bibliography"/>
  </ds:schemaRefs>
</ds:datastoreItem>
</file>

<file path=customXml/itemProps3.xml><?xml version="1.0" encoding="utf-8"?>
<ds:datastoreItem xmlns:ds="http://schemas.openxmlformats.org/officeDocument/2006/customXml" ds:itemID="{DF8876B2-1E12-4008-8820-A8295CF79F1B}">
  <ds:schemaRefs>
    <ds:schemaRef ds:uri="http://schemas.microsoft.com/office/2006/metadata/properties"/>
    <ds:schemaRef ds:uri="http://schemas.microsoft.com/office/infopath/2007/PartnerControls"/>
    <ds:schemaRef ds:uri="b301ad80-1bfb-409b-a916-ff76a5ae5697"/>
  </ds:schemaRefs>
</ds:datastoreItem>
</file>

<file path=customXml/itemProps4.xml><?xml version="1.0" encoding="utf-8"?>
<ds:datastoreItem xmlns:ds="http://schemas.openxmlformats.org/officeDocument/2006/customXml" ds:itemID="{772C55DA-C8F8-4165-9090-F1EBDB00B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Winter Barbel</dc:creator>
  <cp:lastModifiedBy>Donna Rhall</cp:lastModifiedBy>
  <cp:revision>15</cp:revision>
  <cp:lastPrinted>2018-04-29T21:47:00Z</cp:lastPrinted>
  <dcterms:created xsi:type="dcterms:W3CDTF">2020-02-25T22:59:00Z</dcterms:created>
  <dcterms:modified xsi:type="dcterms:W3CDTF">2022-04-09T22:20:00Z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0x010100D69B8B3866E21947A6BDE423D7960F61</vt:lpwstr>
  </property>
</Properties>
</file>